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C06" w:rsidRPr="00D95C06" w:rsidRDefault="00CA71E8" w:rsidP="00CA71E8">
      <w:pPr>
        <w:jc w:val="center"/>
        <w:rPr>
          <w:rFonts w:asciiTheme="majorEastAsia" w:eastAsiaTheme="majorEastAsia" w:hAnsiTheme="majorEastAsia"/>
          <w:sz w:val="28"/>
          <w:szCs w:val="28"/>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66432" behindDoc="0" locked="0" layoutInCell="1" allowOverlap="1" wp14:anchorId="43C744D8" wp14:editId="4EA8F898">
                <wp:simplePos x="0" y="0"/>
                <wp:positionH relativeFrom="column">
                  <wp:posOffset>547065</wp:posOffset>
                </wp:positionH>
                <wp:positionV relativeFrom="paragraph">
                  <wp:posOffset>64325</wp:posOffset>
                </wp:positionV>
                <wp:extent cx="4356000" cy="371475"/>
                <wp:effectExtent l="19050" t="19050" r="45085" b="47625"/>
                <wp:wrapNone/>
                <wp:docPr id="5" name="1 つの角を丸めた四角形 5"/>
                <wp:cNvGraphicFramePr/>
                <a:graphic xmlns:a="http://schemas.openxmlformats.org/drawingml/2006/main">
                  <a:graphicData uri="http://schemas.microsoft.com/office/word/2010/wordprocessingShape">
                    <wps:wsp>
                      <wps:cNvSpPr/>
                      <wps:spPr>
                        <a:xfrm>
                          <a:off x="0" y="0"/>
                          <a:ext cx="4356000" cy="371475"/>
                        </a:xfrm>
                        <a:prstGeom prst="round1Rect">
                          <a:avLst/>
                        </a:prstGeom>
                        <a:noFill/>
                        <a:ln w="57150" cmpd="thickThi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660F23C" id="1 つの角を丸めた四角形 5" o:spid="_x0000_s1026" style="position:absolute;left:0;text-align:left;margin-left:43.1pt;margin-top:5.05pt;width:343pt;height:29.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356000,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AzSsAIAAFwFAAAOAAAAZHJzL2Uyb0RvYy54bWysVM1OGzEQvlfqO1i+l90NCWkjNigCUVVC&#10;FAEVZ+O12RX+q+1kk97CI3DlUKmq1FvPXPo0KVIfo2PvZqE0p6qXXY9nvhnPNz+7e3Mp0IxZV2mV&#10;42wrxYgpqotKXeX4w/nhq9cYOU9UQYRWLMcL5vDe+OWL3dqMWE+XWhTMInCi3Kg2OS69N6MkcbRk&#10;krgtbZgCJddWEg+ivUoKS2rwLkXSS9OdpNa2MFZT5hzcHjRKPI7+OWfUv+fcMY9EjuFtPn5t/F6G&#10;bzLeJaMrS0xZ0fYZ5B9eIUmlIGjn6oB4gqa2+suVrKjVTnO/RbVMNOcVZTEHyCZLn2VzVhLDYi5A&#10;jjMdTe7/uaXHsxOLqiLHA4wUkVCiDK2WX1fL77++3a5ubn/e369ulqvl54e7O7h5+PEFDQJrtXEj&#10;AJ+ZE9tKDo6Bgjm3MvwhOTSPTC86ptncIwqX/e3BTppCQSjotodZfxidJo9oY51/y7RE4ZBjq6eq&#10;yE6hnpFmMjtyHuICYG0YQip9WAkRayoUqiGpYTYIUaSBDD3U+Pq8hEoFZEigeXI8+YVgwYVQp4wD&#10;IfDIXgwVW5HtC4tmBJqIUMqU34kuWusA4xC3A2abgMJnLai1DTAWW7QDppuAf0bsEDGqVr4Dy0pp&#10;u8lBcd1FbuzX2Tc5h/QvdbGAPrC6GRBn6GEFvB8R50+IhYkAEmHK/Xv4cKGBWd2eMCq1/bTpPthD&#10;o4IWoxomLMfu45RYhpF4p6CF32T9fhjJKPQHwx4I9qnm8qlGTeW+Bv4z2CeGxmOw92J95FbLC1gG&#10;kxAVVERRiJ1j6u1a2PfN5MM6oWwyiWYwhob4I3VmaHAeWA0ddT6/INa0zeehbY/1ehrJ6Fn3NbYB&#10;qfRk6jWvYms+8tryDSMcO7ZdN2FHPJWj1eNSHP8GAAD//wMAUEsDBBQABgAIAAAAIQAxAzud3QAA&#10;AAgBAAAPAAAAZHJzL2Rvd25yZXYueG1sTI/BTsMwEETvSPyDtUhcKuo0SEmUxqkqRDkhJFo+wI23&#10;SUS8DrHdhL9nOcFxZ0azb6rdYgdxxcn3jhRs1gkIpMaZnloFH6fDQwHCB01GD45QwTd62NW3N5Uu&#10;jZvpHa/H0AouIV9qBV0IYymlbzq02q/diMTexU1WBz6nVppJz1xuB5kmSSat7ok/dHrEpw6bz2O0&#10;CuJhFd/65zjnDT6+vqwKtzdfTqn7u2W/BRFwCX9h+MVndKiZ6ewiGS8GBUWWcpL1ZAOC/TxPWTgr&#10;yIoMZF3J/wPqHwAAAP//AwBQSwECLQAUAAYACAAAACEAtoM4kv4AAADhAQAAEwAAAAAAAAAAAAAA&#10;AAAAAAAAW0NvbnRlbnRfVHlwZXNdLnhtbFBLAQItABQABgAIAAAAIQA4/SH/1gAAAJQBAAALAAAA&#10;AAAAAAAAAAAAAC8BAABfcmVscy8ucmVsc1BLAQItABQABgAIAAAAIQCPxAzSsAIAAFwFAAAOAAAA&#10;AAAAAAAAAAAAAC4CAABkcnMvZTJvRG9jLnhtbFBLAQItABQABgAIAAAAIQAxAzud3QAAAAgBAAAP&#10;AAAAAAAAAAAAAAAAAAoFAABkcnMvZG93bnJldi54bWxQSwUGAAAAAAQABADzAAAAFAYAAAAA&#10;" path="m,l4294086,v34194,,61914,27720,61914,61914l4356000,371475,,371475,,xe" filled="f" strokecolor="#f79646 [3209]" strokeweight="4.5pt">
                <v:stroke linestyle="thickThin"/>
                <v:path arrowok="t" o:connecttype="custom" o:connectlocs="0,0;4294086,0;4356000,61914;4356000,371475;0,371475;0,0" o:connectangles="0,0,0,0,0,0"/>
              </v:shape>
            </w:pict>
          </mc:Fallback>
        </mc:AlternateContent>
      </w:r>
      <w:r w:rsidR="00D95C06" w:rsidRPr="00D95C06">
        <w:rPr>
          <w:rFonts w:asciiTheme="majorEastAsia" w:eastAsiaTheme="majorEastAsia" w:hAnsiTheme="majorEastAsia" w:hint="eastAsia"/>
          <w:sz w:val="24"/>
          <w:szCs w:val="24"/>
        </w:rPr>
        <w:t>海部南部障害者自立支援協議会</w:t>
      </w:r>
      <w:r w:rsidR="00D95C06" w:rsidRPr="00D95C06">
        <w:rPr>
          <w:rFonts w:asciiTheme="majorEastAsia" w:eastAsiaTheme="majorEastAsia" w:hAnsiTheme="majorEastAsia" w:hint="eastAsia"/>
          <w:sz w:val="28"/>
          <w:szCs w:val="28"/>
        </w:rPr>
        <w:t xml:space="preserve">　</w:t>
      </w:r>
      <w:r w:rsidR="00D95C06" w:rsidRPr="00D95C06">
        <w:rPr>
          <w:rFonts w:asciiTheme="majorEastAsia" w:eastAsiaTheme="majorEastAsia" w:hAnsiTheme="majorEastAsia" w:hint="eastAsia"/>
          <w:b/>
          <w:sz w:val="32"/>
          <w:szCs w:val="32"/>
        </w:rPr>
        <w:t>サポートブック</w:t>
      </w:r>
    </w:p>
    <w:p w:rsidR="00CA71E8" w:rsidRDefault="00CA71E8" w:rsidP="00D95C06">
      <w:pPr>
        <w:jc w:val="left"/>
        <w:rPr>
          <w:rFonts w:asciiTheme="majorEastAsia" w:eastAsiaTheme="majorEastAsia" w:hAnsiTheme="majorEastAsia"/>
          <w:sz w:val="28"/>
          <w:szCs w:val="28"/>
        </w:rPr>
      </w:pPr>
    </w:p>
    <w:p w:rsidR="00D95C06" w:rsidRPr="003C1996" w:rsidRDefault="003C1996" w:rsidP="00D95C06">
      <w:pPr>
        <w:jc w:val="left"/>
        <w:rPr>
          <w:rFonts w:asciiTheme="majorEastAsia" w:eastAsiaTheme="majorEastAsia" w:hAnsiTheme="majorEastAsia"/>
          <w:sz w:val="28"/>
          <w:szCs w:val="28"/>
        </w:rPr>
      </w:pPr>
      <w:r>
        <w:rPr>
          <w:rFonts w:asciiTheme="majorEastAsia" w:eastAsiaTheme="majorEastAsia" w:hAnsiTheme="majorEastAsia" w:hint="eastAsia"/>
          <w:noProof/>
          <w:sz w:val="28"/>
          <w:szCs w:val="28"/>
        </w:rPr>
        <mc:AlternateContent>
          <mc:Choice Requires="wps">
            <w:drawing>
              <wp:anchor distT="0" distB="0" distL="114300" distR="114300" simplePos="0" relativeHeight="251659264" behindDoc="0" locked="0" layoutInCell="1" allowOverlap="1" wp14:anchorId="2F3E88EC" wp14:editId="0D1786A0">
                <wp:simplePos x="0" y="0"/>
                <wp:positionH relativeFrom="column">
                  <wp:posOffset>-70485</wp:posOffset>
                </wp:positionH>
                <wp:positionV relativeFrom="paragraph">
                  <wp:posOffset>53975</wp:posOffset>
                </wp:positionV>
                <wp:extent cx="2286000" cy="32385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2286000" cy="323850"/>
                        </a:xfrm>
                        <a:prstGeom prst="roundRect">
                          <a:avLst/>
                        </a:prstGeom>
                        <a:noFill/>
                        <a:ln w="1905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12007948" id="角丸四角形 1" o:spid="_x0000_s1026" style="position:absolute;left:0;text-align:left;margin-left:-5.55pt;margin-top:4.25pt;width:180pt;height:2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o7XiwIAADkFAAAOAAAAZHJzL2Uyb0RvYy54bWysVM1OGzEQvlfqO1i+l92En0KUDYpAVJUQ&#10;IKDibLw2WdXrccdONulj9MqNS1+BS9+mSH2Mjp3NJqU5Vb14Z3b+P3/j4fG8Nmym0FdgC97byTlT&#10;VkJZ2YeCf7o9e3fImQ/ClsKAVQVfKM+PR2/fDBs3UH2YgCkVMkpi/aBxBZ+E4AZZ5uVE1cLvgFOW&#10;jBqwFoFUfMhKFA1lr03Wz/ODrAEsHYJU3tPf06WRj1J+rZUMl1p7FZgpOPUW0onpvI9nNhqKwQMK&#10;N6lk24b4hy5qUVkq2qU6FUGwKVZ/paorieBBhx0JdQZaV1KlGWiaXv5qmpuJcCrNQuB418Hk/19a&#10;eTG7QlaVdHecWVHTFf36/u3n8/PL4yMJLz+eWC+C1Dg/IN8bd4Wt5kmME8811vFLs7B5AnbRAavm&#10;gUn62e8fHuQ54S/JttvfPdxPyGfraIc+fFBQsygUHGFqy2u6vQSqmJ37QGXJf+UXK1o4q4xJN2gs&#10;a2iEo7xNHNtdNpiksDAqRhh7rTRNG1tKmRPP1IlBNhPEECGlsuEgDky1kncM01SmC+xtCzQhoURB&#10;rW8MU4l/XWC+LfDPil1Eqgo2dMF1ZQG3JSg/d5WX/tT6xsxRvIdyQZeMsGS/d/KsIpTPhQ9XAonu&#10;dDG0wuGSDm2AgIRW4mwC+HXb/+hPLCQrZw2tT8H9l6lAxZn5aImfR729vbhvSdnbf98nBTct95sW&#10;O61PgPAnDlJ3SYz+waxEjVDf0aaPY1UyCSupdsFlwJVyEpZrTW+FVONxcqMdcyKc2xsnY/KIaiTQ&#10;7fxOoGupFoikF7BaNTF4Rbalb4y0MJ4G0FVi4hrXFm/az0Sa9i2JD8CmnrzWL97oNwAAAP//AwBQ&#10;SwMEFAAGAAgAAAAhAHUvF6TgAAAACAEAAA8AAABkcnMvZG93bnJldi54bWxMjzFPwzAUhHck/oP1&#10;kFhQ6wRIlYY4FYIghjJAYWB04tckiv0c2W4b+PWYCcbTne6+Kzez0eyIzg+WBKTLBBhSa9VAnYCP&#10;96dFDswHSUpqSyjgCz1sqvOzUhbKnugNj7vQsVhCvpAC+hCmgnPf9mikX9oJKXp764wMUbqOKydP&#10;sdxofp0kK27kQHGhlxM+9NiOu4MRsK+bq/F1+60fX1azbT7H8dnVtRCXF/P9HbCAc/gLwy9+RIcq&#10;MjX2QMozLWCRpmmMCsgzYNG/uc3XwBoB2ToDXpX8/4HqBwAA//8DAFBLAQItABQABgAIAAAAIQC2&#10;gziS/gAAAOEBAAATAAAAAAAAAAAAAAAAAAAAAABbQ29udGVudF9UeXBlc10ueG1sUEsBAi0AFAAG&#10;AAgAAAAhADj9If/WAAAAlAEAAAsAAAAAAAAAAAAAAAAALwEAAF9yZWxzLy5yZWxzUEsBAi0AFAAG&#10;AAgAAAAhAOvCjteLAgAAOQUAAA4AAAAAAAAAAAAAAAAALgIAAGRycy9lMm9Eb2MueG1sUEsBAi0A&#10;FAAGAAgAAAAhAHUvF6TgAAAACAEAAA8AAAAAAAAAAAAAAAAA5QQAAGRycy9kb3ducmV2LnhtbFBL&#10;BQYAAAAABAAEAPMAAADyBQAAAAA=&#10;" filled="f" strokecolor="#f79646 [3209]" strokeweight="1.5pt"/>
            </w:pict>
          </mc:Fallback>
        </mc:AlternateContent>
      </w:r>
      <w:r w:rsidR="00D95C06" w:rsidRPr="003C1996">
        <w:rPr>
          <w:rFonts w:asciiTheme="majorEastAsia" w:eastAsiaTheme="majorEastAsia" w:hAnsiTheme="majorEastAsia" w:hint="eastAsia"/>
          <w:sz w:val="28"/>
          <w:szCs w:val="28"/>
        </w:rPr>
        <w:t>「サポートブック」とは</w:t>
      </w:r>
    </w:p>
    <w:p w:rsidR="00D95C06" w:rsidRPr="00D95C06" w:rsidRDefault="00D95C06" w:rsidP="00EA6AF9">
      <w:pPr>
        <w:pStyle w:val="a3"/>
        <w:numPr>
          <w:ilvl w:val="0"/>
          <w:numId w:val="1"/>
        </w:numPr>
        <w:ind w:leftChars="0" w:left="284" w:rightChars="876" w:right="1840" w:hanging="284"/>
        <w:jc w:val="left"/>
        <w:rPr>
          <w:rFonts w:asciiTheme="majorEastAsia" w:eastAsiaTheme="majorEastAsia" w:hAnsiTheme="majorEastAsia"/>
          <w:sz w:val="24"/>
          <w:szCs w:val="24"/>
        </w:rPr>
      </w:pPr>
      <w:r w:rsidRPr="00D95C06">
        <w:rPr>
          <w:rFonts w:asciiTheme="majorEastAsia" w:eastAsiaTheme="majorEastAsia" w:hAnsiTheme="majorEastAsia" w:hint="eastAsia"/>
          <w:sz w:val="24"/>
          <w:szCs w:val="24"/>
        </w:rPr>
        <w:t>「サポートブック」は、お子さんが</w:t>
      </w:r>
      <w:r w:rsidR="00F46103">
        <w:rPr>
          <w:rFonts w:asciiTheme="majorEastAsia" w:eastAsiaTheme="majorEastAsia" w:hAnsiTheme="majorEastAsia" w:hint="eastAsia"/>
          <w:sz w:val="24"/>
          <w:szCs w:val="24"/>
        </w:rPr>
        <w:t>保護者</w:t>
      </w:r>
      <w:r w:rsidRPr="00D95C06">
        <w:rPr>
          <w:rFonts w:asciiTheme="majorEastAsia" w:eastAsiaTheme="majorEastAsia" w:hAnsiTheme="majorEastAsia" w:hint="eastAsia"/>
          <w:sz w:val="24"/>
          <w:szCs w:val="24"/>
        </w:rPr>
        <w:t>と離れて過ごす場所で、お子さんと関わる人にお子さんをより理解してもらうための支援ツール（手段）です。</w:t>
      </w:r>
    </w:p>
    <w:p w:rsidR="00D95C06" w:rsidRPr="00D95C06" w:rsidRDefault="00D95C06" w:rsidP="00D95C06">
      <w:pPr>
        <w:pStyle w:val="a3"/>
        <w:numPr>
          <w:ilvl w:val="0"/>
          <w:numId w:val="1"/>
        </w:numPr>
        <w:ind w:leftChars="0" w:left="284" w:hanging="284"/>
        <w:jc w:val="left"/>
        <w:rPr>
          <w:rFonts w:asciiTheme="majorEastAsia" w:eastAsiaTheme="majorEastAsia" w:hAnsiTheme="majorEastAsia"/>
          <w:sz w:val="24"/>
          <w:szCs w:val="24"/>
        </w:rPr>
      </w:pPr>
      <w:r w:rsidRPr="00D95C06">
        <w:rPr>
          <w:rFonts w:asciiTheme="majorEastAsia" w:eastAsiaTheme="majorEastAsia" w:hAnsiTheme="majorEastAsia" w:hint="eastAsia"/>
          <w:sz w:val="24"/>
          <w:szCs w:val="24"/>
        </w:rPr>
        <w:t>「サポートブック」を活用することで、</w:t>
      </w:r>
      <w:r w:rsidR="00F46103" w:rsidRPr="00F46103">
        <w:rPr>
          <w:rFonts w:asciiTheme="majorEastAsia" w:eastAsiaTheme="majorEastAsia" w:hAnsiTheme="majorEastAsia" w:hint="eastAsia"/>
          <w:sz w:val="24"/>
          <w:szCs w:val="24"/>
        </w:rPr>
        <w:t>保護者</w:t>
      </w:r>
      <w:r w:rsidRPr="00D95C06">
        <w:rPr>
          <w:rFonts w:asciiTheme="majorEastAsia" w:eastAsiaTheme="majorEastAsia" w:hAnsiTheme="majorEastAsia" w:hint="eastAsia"/>
          <w:sz w:val="24"/>
          <w:szCs w:val="24"/>
        </w:rPr>
        <w:t>もお子さんも、関わる人も安心してその場を過ごすことができます。また、</w:t>
      </w:r>
      <w:r w:rsidR="00F46103" w:rsidRPr="00F46103">
        <w:rPr>
          <w:rFonts w:asciiTheme="majorEastAsia" w:eastAsiaTheme="majorEastAsia" w:hAnsiTheme="majorEastAsia" w:hint="eastAsia"/>
          <w:sz w:val="24"/>
          <w:szCs w:val="24"/>
        </w:rPr>
        <w:t>保護者</w:t>
      </w:r>
      <w:r w:rsidRPr="00D95C06">
        <w:rPr>
          <w:rFonts w:asciiTheme="majorEastAsia" w:eastAsiaTheme="majorEastAsia" w:hAnsiTheme="majorEastAsia" w:hint="eastAsia"/>
          <w:sz w:val="24"/>
          <w:szCs w:val="24"/>
        </w:rPr>
        <w:t>は「サポートブック」を書くことで、よりお子さんのことを振り返る機会となります。</w:t>
      </w:r>
    </w:p>
    <w:p w:rsidR="00D95C06" w:rsidRPr="00D95C06" w:rsidRDefault="00D95C06" w:rsidP="00D95C06">
      <w:pPr>
        <w:pStyle w:val="a3"/>
        <w:numPr>
          <w:ilvl w:val="0"/>
          <w:numId w:val="1"/>
        </w:numPr>
        <w:ind w:leftChars="0" w:left="284" w:hanging="284"/>
        <w:jc w:val="left"/>
        <w:rPr>
          <w:rFonts w:asciiTheme="majorEastAsia" w:eastAsiaTheme="majorEastAsia" w:hAnsiTheme="majorEastAsia"/>
          <w:sz w:val="24"/>
          <w:szCs w:val="24"/>
        </w:rPr>
      </w:pPr>
      <w:r w:rsidRPr="00D95C06">
        <w:rPr>
          <w:rFonts w:asciiTheme="majorEastAsia" w:eastAsiaTheme="majorEastAsia" w:hAnsiTheme="majorEastAsia" w:hint="eastAsia"/>
          <w:sz w:val="24"/>
          <w:szCs w:val="24"/>
        </w:rPr>
        <w:t>海部南部（弥富市・蟹江町・飛島村）障害者自立支援協議会で、オリジナルの「サポートブック」を作成しました。</w:t>
      </w:r>
      <w:r w:rsidR="00F46103" w:rsidRPr="00F46103">
        <w:rPr>
          <w:rFonts w:asciiTheme="majorEastAsia" w:eastAsiaTheme="majorEastAsia" w:hAnsiTheme="majorEastAsia" w:hint="eastAsia"/>
          <w:sz w:val="24"/>
          <w:szCs w:val="24"/>
        </w:rPr>
        <w:t>お子さん</w:t>
      </w:r>
      <w:r w:rsidRPr="00F46103">
        <w:rPr>
          <w:rFonts w:asciiTheme="majorEastAsia" w:eastAsiaTheme="majorEastAsia" w:hAnsiTheme="majorEastAsia" w:hint="eastAsia"/>
          <w:sz w:val="24"/>
          <w:szCs w:val="24"/>
        </w:rPr>
        <w:t>が</w:t>
      </w:r>
      <w:r w:rsidRPr="00D95C06">
        <w:rPr>
          <w:rFonts w:asciiTheme="majorEastAsia" w:eastAsiaTheme="majorEastAsia" w:hAnsiTheme="majorEastAsia" w:hint="eastAsia"/>
          <w:sz w:val="24"/>
          <w:szCs w:val="24"/>
        </w:rPr>
        <w:t>就園する時や新しい習い事を始める時などに活用してもらえる「幼児用」になっています。</w:t>
      </w:r>
    </w:p>
    <w:p w:rsidR="000A0DE1" w:rsidRDefault="000A0DE1">
      <w:pPr>
        <w:rPr>
          <w:rFonts w:asciiTheme="majorEastAsia" w:eastAsiaTheme="majorEastAsia" w:hAnsiTheme="majorEastAsia"/>
        </w:rPr>
      </w:pPr>
    </w:p>
    <w:p w:rsidR="00D95C06" w:rsidRPr="003C1996" w:rsidRDefault="003C1996">
      <w:pPr>
        <w:rPr>
          <w:rFonts w:asciiTheme="majorEastAsia" w:eastAsiaTheme="majorEastAsia" w:hAnsiTheme="majorEastAsia"/>
          <w:sz w:val="28"/>
          <w:szCs w:val="28"/>
        </w:rPr>
      </w:pPr>
      <w:r>
        <w:rPr>
          <w:rFonts w:asciiTheme="majorEastAsia" w:eastAsiaTheme="majorEastAsia" w:hAnsiTheme="majorEastAsia" w:hint="eastAsia"/>
          <w:noProof/>
          <w:sz w:val="28"/>
          <w:szCs w:val="28"/>
        </w:rPr>
        <mc:AlternateContent>
          <mc:Choice Requires="wps">
            <w:drawing>
              <wp:anchor distT="0" distB="0" distL="114300" distR="114300" simplePos="0" relativeHeight="251661312" behindDoc="0" locked="0" layoutInCell="1" allowOverlap="1" wp14:anchorId="5CC82A32" wp14:editId="060794D6">
                <wp:simplePos x="0" y="0"/>
                <wp:positionH relativeFrom="column">
                  <wp:posOffset>-137160</wp:posOffset>
                </wp:positionH>
                <wp:positionV relativeFrom="paragraph">
                  <wp:posOffset>63500</wp:posOffset>
                </wp:positionV>
                <wp:extent cx="1714500" cy="323850"/>
                <wp:effectExtent l="0" t="0" r="19050" b="19050"/>
                <wp:wrapNone/>
                <wp:docPr id="2" name="角丸四角形 2"/>
                <wp:cNvGraphicFramePr/>
                <a:graphic xmlns:a="http://schemas.openxmlformats.org/drawingml/2006/main">
                  <a:graphicData uri="http://schemas.microsoft.com/office/word/2010/wordprocessingShape">
                    <wps:wsp>
                      <wps:cNvSpPr/>
                      <wps:spPr>
                        <a:xfrm>
                          <a:off x="0" y="0"/>
                          <a:ext cx="1714500" cy="323850"/>
                        </a:xfrm>
                        <a:prstGeom prst="roundRect">
                          <a:avLst/>
                        </a:prstGeom>
                        <a:noFill/>
                        <a:ln w="1905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441A391E" id="角丸四角形 2" o:spid="_x0000_s1026" style="position:absolute;left:0;text-align:left;margin-left:-10.8pt;margin-top:5pt;width:13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EpneAIAALwEAAAOAAAAZHJzL2Uyb0RvYy54bWysVEtuGzEM3RfoHQTtm7Ed52dkHBgJXBQI&#10;kqBJkTWtkTwD6FdK9jg9RrfZZdMrZNPbNECPUUoz+TTtquhGJkXOo/j46MOjjdFsLTE0zpZ8uDXg&#10;TFrhqsYuS/7pav5un7MQwVagnZUlv5GBH03fvjls/USOXO10JZERiA2T1pe8jtFPiiKIWhoIW85L&#10;S0Hl0EAkF5dFhdASutHFaDDYLVqHlUcnZAh0e9IF+TTjKyVFPFcqyMh0yeltMZ+Yz0U6i+khTJYI&#10;vm5E/wz4h1cYaCwVfYI6gQhshc0fUKYR6IJTcUs4UzilGiFzD9TNcPCqm8savMy9EDnBP9EU/h+s&#10;OFtfIGuqko84s2BoRD+/ff1xf/9we0vGw/c7NkoktT5MKPfSX2DvBTJTxxuFJv1SL2yTib15IlZu&#10;IhN0OdwbjncGxL+g2PZoe38nM188f+0xxPfSGZaMkqNb2eojTS+TCuvTEKks5T/mpYrWzRut8wS1&#10;ZS2VORgQMBNAQlIaIpnGU2vBLjkDvSSFiogZMjjdVOnzBBRwuTjWyNZAKpnvHeyOd1PPVO63tFT7&#10;BELd5eVQn6ZtgpFZb/1TE2EdRclauOqGeEbXCTB4MW8I7RRCvAAkxdGzaYviOR1KO+rF9RZntcMv&#10;f7tP+SQEinLWkoKpz88rQMmZ/mBJIgfD8ThJPjvjnb0ROfgysngZsStz7Kj9Ie2rF9lM+VE/mgqd&#10;uaZlm6WqFAIrqHbHaO8cx26zaF2FnM1yGsncQzy1l14k8MRT4vFqcw3o+2lH0smZe1Q7TF7Nu8vt&#10;Jj5bRaeaLIZnXmlUyaEVyUPr1znt4Es/Zz3/6Ux/AQAA//8DAFBLAwQUAAYACAAAACEA3W8eHN0A&#10;AAAJAQAADwAAAGRycy9kb3ducmV2LnhtbEyPwU7DMBBE70j8g7VI3Fo7oQpRiFNFoN64kBYhbm68&#10;JBHxOordNv17lhMcV/M0+6bcLm4UZ5zD4ElDslYgkFpvB+o0HPa7VQ4iREPWjJ5QwxUDbKvbm9IU&#10;1l/oDc9N7ASXUCiMhj7GqZAytD06E9Z+QuLsy8/ORD7nTtrZXLjcjTJVKpPODMQfejPhc4/td3Ny&#10;Gvav73msH6aX8TH1jd99XusPHLS+v1vqJxARl/gHw68+q0PFTkd/IhvEqGGVJhmjHCjexEC6yTcg&#10;jhqyRIGsSvl/QfUDAAD//wMAUEsBAi0AFAAGAAgAAAAhALaDOJL+AAAA4QEAABMAAAAAAAAAAAAA&#10;AAAAAAAAAFtDb250ZW50X1R5cGVzXS54bWxQSwECLQAUAAYACAAAACEAOP0h/9YAAACUAQAACwAA&#10;AAAAAAAAAAAAAAAvAQAAX3JlbHMvLnJlbHNQSwECLQAUAAYACAAAACEA0VBKZ3gCAAC8BAAADgAA&#10;AAAAAAAAAAAAAAAuAgAAZHJzL2Uyb0RvYy54bWxQSwECLQAUAAYACAAAACEA3W8eHN0AAAAJAQAA&#10;DwAAAAAAAAAAAAAAAADSBAAAZHJzL2Rvd25yZXYueG1sUEsFBgAAAAAEAAQA8wAAANwFAAAAAA==&#10;" filled="f" strokecolor="#f79646" strokeweight="1.5pt"/>
            </w:pict>
          </mc:Fallback>
        </mc:AlternateContent>
      </w:r>
      <w:r w:rsidR="00D95C06" w:rsidRPr="003C1996">
        <w:rPr>
          <w:rFonts w:asciiTheme="majorEastAsia" w:eastAsiaTheme="majorEastAsia" w:hAnsiTheme="majorEastAsia" w:hint="eastAsia"/>
          <w:sz w:val="28"/>
          <w:szCs w:val="28"/>
        </w:rPr>
        <w:t>書く内容は</w:t>
      </w:r>
      <w:r>
        <w:rPr>
          <w:rFonts w:asciiTheme="majorEastAsia" w:eastAsiaTheme="majorEastAsia" w:hAnsiTheme="majorEastAsia" w:hint="eastAsia"/>
          <w:sz w:val="28"/>
          <w:szCs w:val="28"/>
        </w:rPr>
        <w:t>・・・</w:t>
      </w:r>
    </w:p>
    <w:p w:rsidR="00D95C06" w:rsidRDefault="00D95C06" w:rsidP="00D95C06">
      <w:pPr>
        <w:pStyle w:val="a3"/>
        <w:numPr>
          <w:ilvl w:val="0"/>
          <w:numId w:val="3"/>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氏名（日頃呼ばれている呼び名：○○ちゃん）や住所、医療機関などの基礎情報</w:t>
      </w:r>
    </w:p>
    <w:p w:rsidR="00D95C06" w:rsidRDefault="00D95C06" w:rsidP="00D95C06">
      <w:pPr>
        <w:pStyle w:val="a3"/>
        <w:numPr>
          <w:ilvl w:val="0"/>
          <w:numId w:val="3"/>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自分の子どもの特徴：苦手なこと、避けてほしいこと、好きなこと、得意なこと</w:t>
      </w:r>
    </w:p>
    <w:p w:rsidR="00D95C06" w:rsidRDefault="00D95C06" w:rsidP="00D95C06">
      <w:pPr>
        <w:pStyle w:val="a3"/>
        <w:numPr>
          <w:ilvl w:val="0"/>
          <w:numId w:val="3"/>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見ただけではわかりにくい情報</w:t>
      </w:r>
    </w:p>
    <w:p w:rsidR="00D95C06" w:rsidRDefault="00D95C06" w:rsidP="00D95C06">
      <w:pPr>
        <w:pStyle w:val="a3"/>
        <w:ind w:leftChars="0" w:left="420"/>
        <w:rPr>
          <w:rFonts w:asciiTheme="majorEastAsia" w:eastAsiaTheme="majorEastAsia" w:hAnsiTheme="majorEastAsia"/>
          <w:sz w:val="24"/>
          <w:szCs w:val="24"/>
        </w:rPr>
      </w:pPr>
      <w:r>
        <w:rPr>
          <w:rFonts w:asciiTheme="majorEastAsia" w:eastAsiaTheme="majorEastAsia" w:hAnsiTheme="majorEastAsia" w:hint="eastAsia"/>
          <w:sz w:val="24"/>
          <w:szCs w:val="24"/>
        </w:rPr>
        <w:t>例：気圧の変化に弱い、寒さより暑さに弱い</w:t>
      </w:r>
    </w:p>
    <w:p w:rsidR="00D95C06" w:rsidRDefault="00D95C06" w:rsidP="00D95C06">
      <w:pPr>
        <w:pStyle w:val="a3"/>
        <w:numPr>
          <w:ilvl w:val="0"/>
          <w:numId w:val="3"/>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困っているとき、不安なときなど言葉では表現できないときのサイン、それに対する対応方法</w:t>
      </w:r>
    </w:p>
    <w:p w:rsidR="00D95C06" w:rsidRDefault="00D95C06" w:rsidP="00D95C06">
      <w:pPr>
        <w:rPr>
          <w:rFonts w:asciiTheme="majorEastAsia" w:eastAsiaTheme="majorEastAsia" w:hAnsiTheme="majorEastAsia"/>
          <w:sz w:val="24"/>
          <w:szCs w:val="24"/>
        </w:rPr>
      </w:pPr>
    </w:p>
    <w:p w:rsidR="00D95C06" w:rsidRPr="003C1996" w:rsidRDefault="003C1996" w:rsidP="00D95C06">
      <w:pPr>
        <w:rPr>
          <w:rFonts w:asciiTheme="majorEastAsia" w:eastAsiaTheme="majorEastAsia" w:hAnsiTheme="majorEastAsia"/>
          <w:sz w:val="28"/>
          <w:szCs w:val="28"/>
        </w:rPr>
      </w:pPr>
      <w:r w:rsidRPr="003C1996">
        <w:rPr>
          <w:rFonts w:asciiTheme="majorEastAsia" w:eastAsiaTheme="majorEastAsia" w:hAnsiTheme="majorEastAsia" w:hint="eastAsia"/>
          <w:noProof/>
          <w:sz w:val="28"/>
          <w:szCs w:val="28"/>
        </w:rPr>
        <mc:AlternateContent>
          <mc:Choice Requires="wps">
            <w:drawing>
              <wp:anchor distT="0" distB="0" distL="114300" distR="114300" simplePos="0" relativeHeight="251663360" behindDoc="0" locked="0" layoutInCell="1" allowOverlap="1" wp14:anchorId="5A2D9C8E" wp14:editId="22DBE208">
                <wp:simplePos x="0" y="0"/>
                <wp:positionH relativeFrom="column">
                  <wp:posOffset>-108585</wp:posOffset>
                </wp:positionH>
                <wp:positionV relativeFrom="paragraph">
                  <wp:posOffset>73025</wp:posOffset>
                </wp:positionV>
                <wp:extent cx="1771650" cy="323850"/>
                <wp:effectExtent l="0" t="0" r="19050" b="19050"/>
                <wp:wrapNone/>
                <wp:docPr id="3" name="角丸四角形 3"/>
                <wp:cNvGraphicFramePr/>
                <a:graphic xmlns:a="http://schemas.openxmlformats.org/drawingml/2006/main">
                  <a:graphicData uri="http://schemas.microsoft.com/office/word/2010/wordprocessingShape">
                    <wps:wsp>
                      <wps:cNvSpPr/>
                      <wps:spPr>
                        <a:xfrm>
                          <a:off x="0" y="0"/>
                          <a:ext cx="1771650" cy="323850"/>
                        </a:xfrm>
                        <a:prstGeom prst="roundRect">
                          <a:avLst/>
                        </a:prstGeom>
                        <a:noFill/>
                        <a:ln w="1905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4AFD2CCC" id="角丸四角形 3" o:spid="_x0000_s1026" style="position:absolute;left:0;text-align:left;margin-left:-8.55pt;margin-top:5.75pt;width:139.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0PIdwIAALwEAAAOAAAAZHJzL2Uyb0RvYy54bWysVM1u1DAQviPxDpbvNPvX3TZqtlq1WoRU&#10;tRUt6nnWcTaRbI+xvZstj8GVGxdeoRfehko8BmMn/aFwQlycGc/4G8/nb3J0vNOKbaXzDZqCD/cG&#10;nEkjsGzMuuAfrpdvDjjzAUwJCo0s+K30/Hj++tVRa3M5whpVKR0jEOPz1ha8DsHmWeZFLTX4PbTS&#10;ULBCpyGQ69ZZ6aAldK2y0WAwzVp0pXUopPe0e9oF+TzhV5UU4aKqvAxMFZzuFtLq0rqKazY/gnzt&#10;wNaN6K8B/3ALDY2hoo9QpxCAbVzzB5RuhEOPVdgTqDOsqkbI1AN1Mxy86OaqBitTL0SOt480+f8H&#10;K863l441ZcHHnBnQ9EQ/v33+cXd3/+ULGfffv7JxJKm1PqfcK3vpes+TGTveVU7HL/XCdonY20di&#10;5S4wQZvD2Ww43Sf+BcXGo/EB2QSTPZ22zoe3EjWLRsEdbkz5nl4vkQrbMx+6/Ie8WNHgslGK9iFX&#10;hrVU5nCQigAJqVIQqJ621Jo3a85ArUmhIrgE6VE1ZTweT3u3Xp0ox7ZAKlnODqeTaX+939Ji7VPw&#10;dZeXQn2aMhFGJr31V42EdRRFa4XlLfHssBOgt2LZENoZ+HAJjhRH3NAUhQtaKoXUC/YWZzW6T3/b&#10;j/kkBIpy1pKCqc+PG3CSM/XOkEQOh5NJlHxyJvuzETnueWT1PGI2+gSp/SHNqxXJjPlBPZiVQ31D&#10;w7aIVSkERlDtjtHeOQndZNG4CrlYpDSSuYVwZq6siOCRp8jj9e4GnO1fO5BOzvFB7ZC/eO8uN540&#10;uNgErJokhideSUnRoRFJmurHOc7gcz9lPf105r8AAAD//wMAUEsDBBQABgAIAAAAIQAyzaOO3gAA&#10;AAkBAAAPAAAAZHJzL2Rvd25yZXYueG1sTI/BTsMwEETvSPyDtUjcWsdBTUuIU0Wg3riQghA3N16S&#10;iHgdxW6b/j3LiR5X8zTzttjObhAnnELvSYNaJiCQGm97ajW873eLDYgQDVkzeEINFwywLW9vCpNb&#10;f6Y3PNWxFVxCITcauhjHXMrQdOhMWPoRibNvPzkT+ZxaaSdz5nI3yDRJMulMT7zQmRGfO2x+6qPT&#10;sH/92MTqYXwZ1qmv/e7rUn1ir/X93Vw9gYg4x38Y/vRZHUp2Ovgj2SAGDQu1VoxyoFYgGEgz9Qji&#10;oCFLVyDLQl5/UP4CAAD//wMAUEsBAi0AFAAGAAgAAAAhALaDOJL+AAAA4QEAABMAAAAAAAAAAAAA&#10;AAAAAAAAAFtDb250ZW50X1R5cGVzXS54bWxQSwECLQAUAAYACAAAACEAOP0h/9YAAACUAQAACwAA&#10;AAAAAAAAAAAAAAAvAQAAX3JlbHMvLnJlbHNQSwECLQAUAAYACAAAACEAMWtDyHcCAAC8BAAADgAA&#10;AAAAAAAAAAAAAAAuAgAAZHJzL2Uyb0RvYy54bWxQSwECLQAUAAYACAAAACEAMs2jjt4AAAAJAQAA&#10;DwAAAAAAAAAAAAAAAADRBAAAZHJzL2Rvd25yZXYueG1sUEsFBgAAAAAEAAQA8wAAANwFAAAAAA==&#10;" filled="f" strokecolor="#f79646" strokeweight="1.5pt"/>
            </w:pict>
          </mc:Fallback>
        </mc:AlternateContent>
      </w:r>
      <w:r w:rsidR="00D95C06" w:rsidRPr="003C1996">
        <w:rPr>
          <w:rFonts w:asciiTheme="majorEastAsia" w:eastAsiaTheme="majorEastAsia" w:hAnsiTheme="majorEastAsia" w:hint="eastAsia"/>
          <w:sz w:val="28"/>
          <w:szCs w:val="28"/>
        </w:rPr>
        <w:t>書き方のポイント</w:t>
      </w:r>
    </w:p>
    <w:p w:rsidR="00D95C06" w:rsidRDefault="00D95C06" w:rsidP="00D95C06">
      <w:pPr>
        <w:pStyle w:val="a3"/>
        <w:numPr>
          <w:ilvl w:val="0"/>
          <w:numId w:val="3"/>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オリジナルの「サポートブック」は、</w:t>
      </w:r>
      <w:r w:rsidR="00015215">
        <w:rPr>
          <w:rFonts w:asciiTheme="majorEastAsia" w:eastAsiaTheme="majorEastAsia" w:hAnsiTheme="majorEastAsia" w:hint="eastAsia"/>
          <w:sz w:val="24"/>
          <w:szCs w:val="24"/>
        </w:rPr>
        <w:t>各項目の該当する内容を段階別に記載し、保護者の方が丸をつけるだけで完成するように作成しています。初めて「サポートブック」を書く方にも、手軽に始められるように工夫しました。しかし、丸をつけるだけでは、その内容について詳しくはわかりません。内容を具体的にするために、補足で文章を書いていただくと、より詳しい「サポートブック」に仕上がります。</w:t>
      </w:r>
    </w:p>
    <w:p w:rsidR="00015215" w:rsidRDefault="00015215" w:rsidP="00D95C06">
      <w:pPr>
        <w:pStyle w:val="a3"/>
        <w:numPr>
          <w:ilvl w:val="0"/>
          <w:numId w:val="3"/>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文章は、なるべく肯定形で書きます。「～できません」と書くより「～すれ</w:t>
      </w:r>
      <w:r>
        <w:rPr>
          <w:rFonts w:asciiTheme="majorEastAsia" w:eastAsiaTheme="majorEastAsia" w:hAnsiTheme="majorEastAsia" w:hint="eastAsia"/>
          <w:sz w:val="24"/>
          <w:szCs w:val="24"/>
        </w:rPr>
        <w:lastRenderedPageBreak/>
        <w:t>ばできます」と書きます。</w:t>
      </w:r>
    </w:p>
    <w:p w:rsidR="00015215" w:rsidRDefault="00015215" w:rsidP="00D95C06">
      <w:pPr>
        <w:pStyle w:val="a3"/>
        <w:numPr>
          <w:ilvl w:val="0"/>
          <w:numId w:val="3"/>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ｼﾝﾌﾟﾙな言葉で書</w:t>
      </w:r>
      <w:r w:rsidR="006233CB" w:rsidRPr="00F46103">
        <w:rPr>
          <w:rFonts w:asciiTheme="majorEastAsia" w:eastAsiaTheme="majorEastAsia" w:hAnsiTheme="majorEastAsia" w:hint="eastAsia"/>
          <w:sz w:val="24"/>
          <w:szCs w:val="24"/>
        </w:rPr>
        <w:t>きます</w:t>
      </w:r>
      <w:r>
        <w:rPr>
          <w:rFonts w:asciiTheme="majorEastAsia" w:eastAsiaTheme="majorEastAsia" w:hAnsiTheme="majorEastAsia" w:hint="eastAsia"/>
          <w:sz w:val="24"/>
          <w:szCs w:val="24"/>
        </w:rPr>
        <w:t>。長い文章</w:t>
      </w:r>
      <w:r w:rsidR="00F46103">
        <w:rPr>
          <w:rFonts w:asciiTheme="majorEastAsia" w:eastAsiaTheme="majorEastAsia" w:hAnsiTheme="majorEastAsia" w:hint="eastAsia"/>
          <w:sz w:val="24"/>
          <w:szCs w:val="24"/>
        </w:rPr>
        <w:t>で</w:t>
      </w:r>
      <w:r>
        <w:rPr>
          <w:rFonts w:asciiTheme="majorEastAsia" w:eastAsiaTheme="majorEastAsia" w:hAnsiTheme="majorEastAsia" w:hint="eastAsia"/>
          <w:sz w:val="24"/>
          <w:szCs w:val="24"/>
        </w:rPr>
        <w:t>書くと本当に伝えたいところがわかりにくくなることがあります。伝えたいことは、ポイントを絞って書くと伝わりやすくなります。</w:t>
      </w:r>
    </w:p>
    <w:p w:rsidR="00015215" w:rsidRDefault="00015215" w:rsidP="00D95C06">
      <w:pPr>
        <w:pStyle w:val="a3"/>
        <w:numPr>
          <w:ilvl w:val="0"/>
          <w:numId w:val="3"/>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持っていく場所や渡す相手によって内容や量は調節します。</w:t>
      </w:r>
    </w:p>
    <w:p w:rsidR="00015215" w:rsidRDefault="00015215" w:rsidP="00D95C06">
      <w:pPr>
        <w:pStyle w:val="a3"/>
        <w:numPr>
          <w:ilvl w:val="0"/>
          <w:numId w:val="3"/>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子どもは、常に成長するため、成長に応じて訂正や更新が必要です。</w:t>
      </w:r>
    </w:p>
    <w:p w:rsidR="00015215" w:rsidRDefault="00015215" w:rsidP="00D95C06">
      <w:pPr>
        <w:pStyle w:val="a3"/>
        <w:numPr>
          <w:ilvl w:val="0"/>
          <w:numId w:val="3"/>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「～してください」という要望ばかりになってしまわないように注意しましょう。</w:t>
      </w:r>
    </w:p>
    <w:p w:rsidR="00015215" w:rsidRDefault="00015215" w:rsidP="00D95C06">
      <w:pPr>
        <w:pStyle w:val="a3"/>
        <w:numPr>
          <w:ilvl w:val="0"/>
          <w:numId w:val="3"/>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書けたら、他の人に見てもらい、感想を聞きましょう。</w:t>
      </w:r>
    </w:p>
    <w:p w:rsidR="003C1996" w:rsidRDefault="003C1996" w:rsidP="003C1996">
      <w:pPr>
        <w:rPr>
          <w:rFonts w:asciiTheme="majorEastAsia" w:eastAsiaTheme="majorEastAsia" w:hAnsiTheme="majorEastAsia"/>
          <w:sz w:val="24"/>
          <w:szCs w:val="24"/>
        </w:rPr>
      </w:pPr>
    </w:p>
    <w:p w:rsidR="003C1996" w:rsidRDefault="003C1996" w:rsidP="003C1996">
      <w:pPr>
        <w:rPr>
          <w:rFonts w:asciiTheme="majorEastAsia" w:eastAsiaTheme="majorEastAsia" w:hAnsiTheme="majorEastAsia"/>
          <w:sz w:val="28"/>
          <w:szCs w:val="28"/>
        </w:rPr>
      </w:pPr>
      <w:r>
        <w:rPr>
          <w:rFonts w:asciiTheme="majorEastAsia" w:eastAsiaTheme="majorEastAsia" w:hAnsiTheme="majorEastAsia" w:hint="eastAsia"/>
          <w:noProof/>
          <w:sz w:val="28"/>
          <w:szCs w:val="28"/>
        </w:rPr>
        <mc:AlternateContent>
          <mc:Choice Requires="wps">
            <w:drawing>
              <wp:anchor distT="0" distB="0" distL="114300" distR="114300" simplePos="0" relativeHeight="251665408" behindDoc="0" locked="0" layoutInCell="1" allowOverlap="1" wp14:anchorId="5D154186" wp14:editId="137FA645">
                <wp:simplePos x="0" y="0"/>
                <wp:positionH relativeFrom="column">
                  <wp:posOffset>-108585</wp:posOffset>
                </wp:positionH>
                <wp:positionV relativeFrom="paragraph">
                  <wp:posOffset>82550</wp:posOffset>
                </wp:positionV>
                <wp:extent cx="1724025" cy="323850"/>
                <wp:effectExtent l="0" t="0" r="28575" b="19050"/>
                <wp:wrapNone/>
                <wp:docPr id="4" name="角丸四角形 4"/>
                <wp:cNvGraphicFramePr/>
                <a:graphic xmlns:a="http://schemas.openxmlformats.org/drawingml/2006/main">
                  <a:graphicData uri="http://schemas.microsoft.com/office/word/2010/wordprocessingShape">
                    <wps:wsp>
                      <wps:cNvSpPr/>
                      <wps:spPr>
                        <a:xfrm>
                          <a:off x="0" y="0"/>
                          <a:ext cx="1724025" cy="323850"/>
                        </a:xfrm>
                        <a:prstGeom prst="roundRect">
                          <a:avLst/>
                        </a:prstGeom>
                        <a:noFill/>
                        <a:ln w="1905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1B011AE8" id="角丸四角形 4" o:spid="_x0000_s1026" style="position:absolute;left:0;text-align:left;margin-left:-8.55pt;margin-top:6.5pt;width:135.7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UkteQIAALwEAAAOAAAAZHJzL2Uyb0RvYy54bWysVM1u2zAMvg/YOwi6r05S9y+oUwQtMgwo&#10;2mLt0LMiS7EBWdQoJU73GLv21steoZe9zQrsMUbJTpt1Ow27KKRIfxQ/fszxyboxbKXQ12ALPtwZ&#10;cKashLK2i4J/upm9O+TMB2FLYcCqgt8pz08mb98ct26sRlCBKRUyArF+3LqCVyG4cZZ5WalG+B1w&#10;ylJQAzYikIuLrETREnpjstFgsJ+1gKVDkMp7uj3rgnyS8LVWMlxq7VVgpuD0tpBOTOc8ntnkWIwX&#10;KFxVy/4Z4h9e0YjaUtFnqDMRBFti/QdUU0sEDzrsSGgy0LqWKvVA3QwHr7q5roRTqRcix7tnmvz/&#10;g5UXqytkdVnwnDMrGhrRz29ffzw+Pt3fk/H0/YHlkaTW+THlXrsr7D1PZux4rbGJv9QLWydi756J&#10;VevAJF0OD0b5YLTHmaTY7mj3cC8xn7187dCH9woaFo2CIyxt+ZGml0gVq3MfqCzlb/JiRQuz2pg0&#10;QWNZS2WOBgTMpCAhaSMCmY2j1rxdcCbMghQqAyZID6Yu4+cRyONifmqQrQSpZHZwtJ/vx56p3G9p&#10;sfaZ8FWXl0J9mrERRiW99U+NhHUURWsO5R3xjNAJ0Ds5qwntXPhwJZAUR8+mLQqXdGgD1Av0FmcV&#10;4Je/3cd8EgJFOWtJwdTn56VAxZn5YEkiR8M8j5JPTr53MCIHtyPz7YhdNqdA7Q9pX51MZswPZmNq&#10;hOaWlm0aq1JIWEm1O0Z75zR0m0XrKtV0mtJI5k6Ec3vtZASPPEUeb9a3Al0/7UA6uYCN2sX41by7&#10;3G7i02UAXScxvPBKo4oOrUgaWr/OcQe3/ZT18qcz+QUAAP//AwBQSwMEFAAGAAgAAAAhAKu9nize&#10;AAAACQEAAA8AAABkcnMvZG93bnJldi54bWxMj8FOwzAQRO9I/IO1SNxaJ2loqxCnikC9cSEFIW5u&#10;vCQR9jqK3Tb9e5YTHFfzNPum3M3OijNOYfCkIF0mIJBabwbqFLwd9ostiBA1GW09oYIrBthVtzel&#10;Loy/0Cuem9gJLqFQaAV9jGMhZWh7dDos/YjE2ZefnI58Tp00k75wubMyS5K1dHog/tDrEZ96bL+b&#10;k1NweHnfxno1PttN5hu//7zWHzgodX83148gIs7xD4ZffVaHip2O/kQmCKtgkW5SRjlY8SYGsoc8&#10;B3FUsM4TkFUp/y+ofgAAAP//AwBQSwECLQAUAAYACAAAACEAtoM4kv4AAADhAQAAEwAAAAAAAAAA&#10;AAAAAAAAAAAAW0NvbnRlbnRfVHlwZXNdLnhtbFBLAQItABQABgAIAAAAIQA4/SH/1gAAAJQBAAAL&#10;AAAAAAAAAAAAAAAAAC8BAABfcmVscy8ucmVsc1BLAQItABQABgAIAAAAIQChPUkteQIAALwEAAAO&#10;AAAAAAAAAAAAAAAAAC4CAABkcnMvZTJvRG9jLnhtbFBLAQItABQABgAIAAAAIQCrvZ4s3gAAAAkB&#10;AAAPAAAAAAAAAAAAAAAAANMEAABkcnMvZG93bnJldi54bWxQSwUGAAAAAAQABADzAAAA3gUAAAAA&#10;" filled="f" strokecolor="#f79646" strokeweight="1.5pt"/>
            </w:pict>
          </mc:Fallback>
        </mc:AlternateContent>
      </w:r>
      <w:r>
        <w:rPr>
          <w:rFonts w:asciiTheme="majorEastAsia" w:eastAsiaTheme="majorEastAsia" w:hAnsiTheme="majorEastAsia" w:hint="eastAsia"/>
          <w:sz w:val="28"/>
          <w:szCs w:val="28"/>
        </w:rPr>
        <w:t>無理せずに・・・</w:t>
      </w:r>
    </w:p>
    <w:p w:rsidR="003C1996" w:rsidRPr="00F46103" w:rsidRDefault="003C1996" w:rsidP="00F46103">
      <w:pPr>
        <w:pStyle w:val="a3"/>
        <w:numPr>
          <w:ilvl w:val="0"/>
          <w:numId w:val="4"/>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実際に書いてみると、意外と難しい</w:t>
      </w:r>
      <w:r w:rsidR="006233CB" w:rsidRPr="00F46103">
        <w:rPr>
          <w:rFonts w:asciiTheme="majorEastAsia" w:eastAsiaTheme="majorEastAsia" w:hAnsiTheme="majorEastAsia" w:hint="eastAsia"/>
          <w:sz w:val="24"/>
          <w:szCs w:val="24"/>
        </w:rPr>
        <w:t>かもしれません</w:t>
      </w:r>
      <w:r w:rsidRPr="00F46103">
        <w:rPr>
          <w:rFonts w:asciiTheme="majorEastAsia" w:eastAsiaTheme="majorEastAsia" w:hAnsiTheme="majorEastAsia" w:hint="eastAsia"/>
          <w:b/>
          <w:sz w:val="24"/>
          <w:szCs w:val="24"/>
        </w:rPr>
        <w:t>。</w:t>
      </w:r>
    </w:p>
    <w:p w:rsidR="003C1996" w:rsidRDefault="003C1996" w:rsidP="003C1996">
      <w:pPr>
        <w:pStyle w:val="a3"/>
        <w:numPr>
          <w:ilvl w:val="0"/>
          <w:numId w:val="4"/>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書けないところは、もう一度よく</w:t>
      </w:r>
      <w:r w:rsidR="00F46103" w:rsidRPr="00F46103">
        <w:rPr>
          <w:rFonts w:asciiTheme="majorEastAsia" w:eastAsiaTheme="majorEastAsia" w:hAnsiTheme="majorEastAsia" w:hint="eastAsia"/>
          <w:sz w:val="24"/>
          <w:szCs w:val="24"/>
        </w:rPr>
        <w:t>お子さん</w:t>
      </w:r>
      <w:r>
        <w:rPr>
          <w:rFonts w:asciiTheme="majorEastAsia" w:eastAsiaTheme="majorEastAsia" w:hAnsiTheme="majorEastAsia" w:hint="eastAsia"/>
          <w:sz w:val="24"/>
          <w:szCs w:val="24"/>
        </w:rPr>
        <w:t>を観察してみ</w:t>
      </w:r>
      <w:r w:rsidR="00F46103">
        <w:rPr>
          <w:rFonts w:asciiTheme="majorEastAsia" w:eastAsiaTheme="majorEastAsia" w:hAnsiTheme="majorEastAsia" w:hint="eastAsia"/>
          <w:sz w:val="24"/>
          <w:szCs w:val="24"/>
        </w:rPr>
        <w:t>ましょう</w:t>
      </w:r>
      <w:r>
        <w:rPr>
          <w:rFonts w:asciiTheme="majorEastAsia" w:eastAsiaTheme="majorEastAsia" w:hAnsiTheme="majorEastAsia" w:hint="eastAsia"/>
          <w:sz w:val="24"/>
          <w:szCs w:val="24"/>
        </w:rPr>
        <w:t>。思わぬ発見があるかも</w:t>
      </w:r>
      <w:r w:rsidR="00F61B18" w:rsidRPr="00FD147C">
        <w:rPr>
          <w:rFonts w:asciiTheme="majorEastAsia" w:eastAsiaTheme="majorEastAsia" w:hAnsiTheme="majorEastAsia" w:hint="eastAsia"/>
          <w:sz w:val="24"/>
          <w:szCs w:val="24"/>
        </w:rPr>
        <w:t>しれません。</w:t>
      </w:r>
    </w:p>
    <w:p w:rsidR="003C1996" w:rsidRDefault="003C1996" w:rsidP="003C1996">
      <w:pPr>
        <w:pStyle w:val="a3"/>
        <w:numPr>
          <w:ilvl w:val="0"/>
          <w:numId w:val="4"/>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悩んだときは、</w:t>
      </w:r>
      <w:r w:rsidR="00F61B18" w:rsidRPr="00F46103">
        <w:rPr>
          <w:rFonts w:asciiTheme="majorEastAsia" w:eastAsiaTheme="majorEastAsia" w:hAnsiTheme="majorEastAsia" w:hint="eastAsia"/>
          <w:sz w:val="24"/>
          <w:szCs w:val="24"/>
        </w:rPr>
        <w:t>保健師、母子通園施設の職員、保育士、幼稚園の先生など</w:t>
      </w:r>
      <w:r>
        <w:rPr>
          <w:rFonts w:asciiTheme="majorEastAsia" w:eastAsiaTheme="majorEastAsia" w:hAnsiTheme="majorEastAsia" w:hint="eastAsia"/>
          <w:sz w:val="24"/>
          <w:szCs w:val="24"/>
        </w:rPr>
        <w:t>周りの支援者に相談して</w:t>
      </w:r>
      <w:r w:rsidR="00F61B18" w:rsidRPr="00F46103">
        <w:rPr>
          <w:rFonts w:asciiTheme="majorEastAsia" w:eastAsiaTheme="majorEastAsia" w:hAnsiTheme="majorEastAsia" w:hint="eastAsia"/>
          <w:sz w:val="24"/>
          <w:szCs w:val="24"/>
        </w:rPr>
        <w:t>みましょう</w:t>
      </w:r>
      <w:r w:rsidRPr="00F46103">
        <w:rPr>
          <w:rFonts w:asciiTheme="majorEastAsia" w:eastAsiaTheme="majorEastAsia" w:hAnsiTheme="majorEastAsia" w:hint="eastAsia"/>
          <w:sz w:val="24"/>
          <w:szCs w:val="24"/>
        </w:rPr>
        <w:t>。</w:t>
      </w:r>
    </w:p>
    <w:p w:rsidR="003C1996" w:rsidRDefault="003C1996" w:rsidP="003C1996">
      <w:pPr>
        <w:pStyle w:val="a3"/>
        <w:numPr>
          <w:ilvl w:val="0"/>
          <w:numId w:val="4"/>
        </w:numPr>
        <w:ind w:leftChars="0"/>
        <w:rPr>
          <w:rFonts w:asciiTheme="majorEastAsia" w:eastAsiaTheme="majorEastAsia" w:hAnsiTheme="majorEastAsia"/>
          <w:sz w:val="24"/>
          <w:szCs w:val="24"/>
        </w:rPr>
      </w:pPr>
      <w:bookmarkStart w:id="0" w:name="_GoBack"/>
      <w:bookmarkEnd w:id="0"/>
      <w:r>
        <w:rPr>
          <w:rFonts w:asciiTheme="majorEastAsia" w:eastAsiaTheme="majorEastAsia" w:hAnsiTheme="majorEastAsia" w:hint="eastAsia"/>
          <w:sz w:val="24"/>
          <w:szCs w:val="24"/>
        </w:rPr>
        <w:t>「サポートブック」は、絶対に作らなければならないものではありません。保護者の方が、上手に活用する手段のひとつです。他にもお子さんのことを伝える手段はあります。あまり、力まずに、楽しんで作って活用してください。</w:t>
      </w:r>
    </w:p>
    <w:p w:rsidR="00CA71E8" w:rsidRDefault="00CA71E8" w:rsidP="00CA71E8">
      <w:pPr>
        <w:pStyle w:val="a3"/>
        <w:ind w:leftChars="0" w:left="420"/>
        <w:rPr>
          <w:rFonts w:asciiTheme="majorEastAsia" w:eastAsiaTheme="majorEastAsia" w:hAnsiTheme="majorEastAsia"/>
          <w:sz w:val="24"/>
          <w:szCs w:val="24"/>
        </w:rPr>
      </w:pPr>
    </w:p>
    <w:p w:rsidR="00CA71E8" w:rsidRDefault="00CA71E8" w:rsidP="00CA71E8">
      <w:pPr>
        <w:pStyle w:val="a3"/>
        <w:ind w:leftChars="0" w:left="420"/>
        <w:rPr>
          <w:rFonts w:asciiTheme="majorEastAsia" w:eastAsiaTheme="majorEastAsia" w:hAnsiTheme="majorEastAsia"/>
          <w:sz w:val="24"/>
          <w:szCs w:val="24"/>
        </w:rPr>
      </w:pPr>
    </w:p>
    <w:p w:rsidR="00EA6AF9" w:rsidRDefault="00EA6AF9" w:rsidP="00CA71E8">
      <w:pPr>
        <w:pStyle w:val="a3"/>
        <w:ind w:leftChars="0" w:left="420" w:firstLineChars="888" w:firstLine="2131"/>
        <w:rPr>
          <w:rFonts w:asciiTheme="majorEastAsia" w:eastAsiaTheme="majorEastAsia" w:hAnsiTheme="majorEastAsia"/>
          <w:sz w:val="24"/>
          <w:szCs w:val="24"/>
        </w:rPr>
      </w:pPr>
    </w:p>
    <w:p w:rsidR="00EA6AF9" w:rsidRDefault="00EA6AF9" w:rsidP="00CA71E8">
      <w:pPr>
        <w:pStyle w:val="a3"/>
        <w:ind w:leftChars="0" w:left="420" w:firstLineChars="888" w:firstLine="2131"/>
        <w:rPr>
          <w:rFonts w:asciiTheme="majorEastAsia" w:eastAsiaTheme="majorEastAsia" w:hAnsiTheme="majorEastAsia"/>
          <w:sz w:val="24"/>
          <w:szCs w:val="24"/>
        </w:rPr>
      </w:pPr>
    </w:p>
    <w:p w:rsidR="00EA6AF9" w:rsidRDefault="00EA6AF9" w:rsidP="00CA71E8">
      <w:pPr>
        <w:pStyle w:val="a3"/>
        <w:ind w:leftChars="0" w:left="420" w:firstLineChars="888" w:firstLine="2131"/>
        <w:rPr>
          <w:rFonts w:asciiTheme="majorEastAsia" w:eastAsiaTheme="majorEastAsia" w:hAnsiTheme="majorEastAsia"/>
          <w:sz w:val="24"/>
          <w:szCs w:val="24"/>
        </w:rPr>
      </w:pPr>
    </w:p>
    <w:p w:rsidR="00EA6AF9" w:rsidRDefault="00EA6AF9" w:rsidP="00CA71E8">
      <w:pPr>
        <w:pStyle w:val="a3"/>
        <w:ind w:leftChars="0" w:left="420" w:firstLineChars="888" w:firstLine="2131"/>
        <w:rPr>
          <w:rFonts w:asciiTheme="majorEastAsia" w:eastAsiaTheme="majorEastAsia" w:hAnsiTheme="majorEastAsia"/>
          <w:sz w:val="24"/>
          <w:szCs w:val="24"/>
        </w:rPr>
      </w:pPr>
    </w:p>
    <w:p w:rsidR="00EA6AF9" w:rsidRDefault="00EA6AF9" w:rsidP="00CA71E8">
      <w:pPr>
        <w:pStyle w:val="a3"/>
        <w:ind w:leftChars="0" w:left="420" w:firstLineChars="888" w:firstLine="2131"/>
        <w:rPr>
          <w:rFonts w:asciiTheme="majorEastAsia" w:eastAsiaTheme="majorEastAsia" w:hAnsiTheme="majorEastAsia"/>
          <w:sz w:val="24"/>
          <w:szCs w:val="24"/>
        </w:rPr>
      </w:pPr>
    </w:p>
    <w:p w:rsidR="00EA6AF9" w:rsidRDefault="00EA6AF9" w:rsidP="00CA71E8">
      <w:pPr>
        <w:pStyle w:val="a3"/>
        <w:ind w:leftChars="0" w:left="420" w:firstLineChars="888" w:firstLine="2131"/>
        <w:rPr>
          <w:rFonts w:asciiTheme="majorEastAsia" w:eastAsiaTheme="majorEastAsia" w:hAnsiTheme="majorEastAsia"/>
          <w:sz w:val="24"/>
          <w:szCs w:val="24"/>
        </w:rPr>
      </w:pPr>
    </w:p>
    <w:p w:rsidR="00CA71E8" w:rsidRDefault="00CA71E8" w:rsidP="00CA71E8">
      <w:pPr>
        <w:pStyle w:val="a3"/>
        <w:ind w:leftChars="0" w:left="420" w:firstLineChars="888" w:firstLine="2131"/>
        <w:rPr>
          <w:rFonts w:asciiTheme="majorEastAsia" w:eastAsiaTheme="majorEastAsia" w:hAnsiTheme="majorEastAsia"/>
          <w:sz w:val="24"/>
          <w:szCs w:val="24"/>
        </w:rPr>
      </w:pPr>
      <w:r>
        <w:rPr>
          <w:rFonts w:asciiTheme="majorEastAsia" w:eastAsiaTheme="majorEastAsia" w:hAnsiTheme="majorEastAsia" w:hint="eastAsia"/>
          <w:sz w:val="24"/>
          <w:szCs w:val="24"/>
        </w:rPr>
        <w:t>海部南部障害者自立支援協議会</w:t>
      </w:r>
    </w:p>
    <w:p w:rsidR="00CA71E8" w:rsidRDefault="00AB15C3" w:rsidP="00EA6AF9">
      <w:pPr>
        <w:pStyle w:val="a3"/>
        <w:ind w:leftChars="0" w:left="420" w:firstLineChars="1006" w:firstLine="2414"/>
        <w:rPr>
          <w:rFonts w:asciiTheme="majorEastAsia" w:eastAsiaTheme="majorEastAsia" w:hAnsiTheme="majorEastAsia"/>
          <w:sz w:val="24"/>
          <w:szCs w:val="24"/>
        </w:rPr>
      </w:pPr>
      <w:r>
        <w:rPr>
          <w:rFonts w:asciiTheme="majorEastAsia" w:eastAsiaTheme="majorEastAsia" w:hAnsiTheme="majorEastAsia" w:hint="eastAsia"/>
          <w:sz w:val="24"/>
          <w:szCs w:val="24"/>
        </w:rPr>
        <w:t>弥富市役所　健康福祉部</w:t>
      </w:r>
      <w:r w:rsidR="00CA71E8">
        <w:rPr>
          <w:rFonts w:asciiTheme="majorEastAsia" w:eastAsiaTheme="majorEastAsia" w:hAnsiTheme="majorEastAsia" w:hint="eastAsia"/>
          <w:sz w:val="24"/>
          <w:szCs w:val="24"/>
        </w:rPr>
        <w:t>福祉課　☎0567-65-1111</w:t>
      </w:r>
    </w:p>
    <w:p w:rsidR="00CA71E8" w:rsidRDefault="00AB15C3" w:rsidP="00CA71E8">
      <w:pPr>
        <w:pStyle w:val="a3"/>
        <w:ind w:leftChars="0" w:left="420" w:firstLineChars="1006" w:firstLine="2414"/>
        <w:rPr>
          <w:rFonts w:asciiTheme="majorEastAsia" w:eastAsiaTheme="majorEastAsia" w:hAnsiTheme="majorEastAsia"/>
          <w:sz w:val="24"/>
          <w:szCs w:val="24"/>
        </w:rPr>
      </w:pPr>
      <w:r>
        <w:rPr>
          <w:rFonts w:asciiTheme="majorEastAsia" w:eastAsiaTheme="majorEastAsia" w:hAnsiTheme="majorEastAsia" w:hint="eastAsia"/>
          <w:sz w:val="24"/>
          <w:szCs w:val="24"/>
        </w:rPr>
        <w:t>蟹江町役場　民生部保険医療</w:t>
      </w:r>
      <w:r w:rsidR="00CA71E8">
        <w:rPr>
          <w:rFonts w:asciiTheme="majorEastAsia" w:eastAsiaTheme="majorEastAsia" w:hAnsiTheme="majorEastAsia" w:hint="eastAsia"/>
          <w:sz w:val="24"/>
          <w:szCs w:val="24"/>
        </w:rPr>
        <w:t>課　☎0567-95-1111</w:t>
      </w:r>
    </w:p>
    <w:p w:rsidR="00CA71E8" w:rsidRPr="003C1996" w:rsidRDefault="00392DAF" w:rsidP="00EA6AF9">
      <w:pPr>
        <w:pStyle w:val="a3"/>
        <w:ind w:leftChars="0" w:left="420" w:firstLineChars="1006" w:firstLine="2414"/>
        <w:rPr>
          <w:rFonts w:asciiTheme="majorEastAsia" w:eastAsiaTheme="majorEastAsia" w:hAnsiTheme="majorEastAsia"/>
          <w:sz w:val="24"/>
          <w:szCs w:val="24"/>
        </w:rPr>
      </w:pPr>
      <w:r>
        <w:rPr>
          <w:rFonts w:asciiTheme="majorEastAsia" w:eastAsiaTheme="majorEastAsia" w:hAnsiTheme="majorEastAsia" w:hint="eastAsia"/>
          <w:sz w:val="24"/>
          <w:szCs w:val="24"/>
        </w:rPr>
        <w:t>飛島村役場　民生部</w:t>
      </w:r>
      <w:r w:rsidR="00CA71E8">
        <w:rPr>
          <w:rFonts w:asciiTheme="majorEastAsia" w:eastAsiaTheme="majorEastAsia" w:hAnsiTheme="majorEastAsia" w:hint="eastAsia"/>
          <w:sz w:val="24"/>
          <w:szCs w:val="24"/>
        </w:rPr>
        <w:t>福祉課　☎0567-52-1001</w:t>
      </w:r>
    </w:p>
    <w:sectPr w:rsidR="00CA71E8" w:rsidRPr="003C199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5C3" w:rsidRDefault="00AB15C3" w:rsidP="00AB15C3">
      <w:r>
        <w:separator/>
      </w:r>
    </w:p>
  </w:endnote>
  <w:endnote w:type="continuationSeparator" w:id="0">
    <w:p w:rsidR="00AB15C3" w:rsidRDefault="00AB15C3" w:rsidP="00AB1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5C3" w:rsidRDefault="00AB15C3" w:rsidP="00AB15C3">
      <w:r>
        <w:separator/>
      </w:r>
    </w:p>
  </w:footnote>
  <w:footnote w:type="continuationSeparator" w:id="0">
    <w:p w:rsidR="00AB15C3" w:rsidRDefault="00AB15C3" w:rsidP="00AB1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02B01"/>
    <w:multiLevelType w:val="hybridMultilevel"/>
    <w:tmpl w:val="DA7C8006"/>
    <w:lvl w:ilvl="0" w:tplc="04090005">
      <w:start w:val="1"/>
      <w:numFmt w:val="bullet"/>
      <w:lvlText w:val=""/>
      <w:lvlJc w:val="left"/>
      <w:pPr>
        <w:ind w:left="662" w:hanging="420"/>
      </w:pPr>
      <w:rPr>
        <w:rFonts w:ascii="Wingdings" w:hAnsi="Wingdings" w:hint="default"/>
      </w:rPr>
    </w:lvl>
    <w:lvl w:ilvl="1" w:tplc="0409000B">
      <w:start w:val="1"/>
      <w:numFmt w:val="bullet"/>
      <w:lvlText w:val=""/>
      <w:lvlJc w:val="left"/>
      <w:pPr>
        <w:ind w:left="1082" w:hanging="420"/>
      </w:pPr>
      <w:rPr>
        <w:rFonts w:ascii="Wingdings" w:hAnsi="Wingdings" w:hint="default"/>
      </w:rPr>
    </w:lvl>
    <w:lvl w:ilvl="2" w:tplc="0409000D">
      <w:start w:val="1"/>
      <w:numFmt w:val="bullet"/>
      <w:lvlText w:val=""/>
      <w:lvlJc w:val="left"/>
      <w:pPr>
        <w:ind w:left="1502" w:hanging="420"/>
      </w:pPr>
      <w:rPr>
        <w:rFonts w:ascii="Wingdings" w:hAnsi="Wingdings" w:hint="default"/>
      </w:rPr>
    </w:lvl>
    <w:lvl w:ilvl="3" w:tplc="04090001">
      <w:start w:val="1"/>
      <w:numFmt w:val="bullet"/>
      <w:lvlText w:val=""/>
      <w:lvlJc w:val="left"/>
      <w:pPr>
        <w:ind w:left="1922" w:hanging="420"/>
      </w:pPr>
      <w:rPr>
        <w:rFonts w:ascii="Wingdings" w:hAnsi="Wingdings" w:hint="default"/>
      </w:rPr>
    </w:lvl>
    <w:lvl w:ilvl="4" w:tplc="0409000B">
      <w:start w:val="1"/>
      <w:numFmt w:val="bullet"/>
      <w:lvlText w:val=""/>
      <w:lvlJc w:val="left"/>
      <w:pPr>
        <w:ind w:left="2342" w:hanging="420"/>
      </w:pPr>
      <w:rPr>
        <w:rFonts w:ascii="Wingdings" w:hAnsi="Wingdings" w:hint="default"/>
      </w:rPr>
    </w:lvl>
    <w:lvl w:ilvl="5" w:tplc="0409000D">
      <w:start w:val="1"/>
      <w:numFmt w:val="bullet"/>
      <w:lvlText w:val=""/>
      <w:lvlJc w:val="left"/>
      <w:pPr>
        <w:ind w:left="2762" w:hanging="420"/>
      </w:pPr>
      <w:rPr>
        <w:rFonts w:ascii="Wingdings" w:hAnsi="Wingdings" w:hint="default"/>
      </w:rPr>
    </w:lvl>
    <w:lvl w:ilvl="6" w:tplc="04090001">
      <w:start w:val="1"/>
      <w:numFmt w:val="bullet"/>
      <w:lvlText w:val=""/>
      <w:lvlJc w:val="left"/>
      <w:pPr>
        <w:ind w:left="3182" w:hanging="420"/>
      </w:pPr>
      <w:rPr>
        <w:rFonts w:ascii="Wingdings" w:hAnsi="Wingdings" w:hint="default"/>
      </w:rPr>
    </w:lvl>
    <w:lvl w:ilvl="7" w:tplc="0409000B">
      <w:start w:val="1"/>
      <w:numFmt w:val="bullet"/>
      <w:lvlText w:val=""/>
      <w:lvlJc w:val="left"/>
      <w:pPr>
        <w:ind w:left="3602" w:hanging="420"/>
      </w:pPr>
      <w:rPr>
        <w:rFonts w:ascii="Wingdings" w:hAnsi="Wingdings" w:hint="default"/>
      </w:rPr>
    </w:lvl>
    <w:lvl w:ilvl="8" w:tplc="0409000D">
      <w:start w:val="1"/>
      <w:numFmt w:val="bullet"/>
      <w:lvlText w:val=""/>
      <w:lvlJc w:val="left"/>
      <w:pPr>
        <w:ind w:left="4022" w:hanging="420"/>
      </w:pPr>
      <w:rPr>
        <w:rFonts w:ascii="Wingdings" w:hAnsi="Wingdings" w:hint="default"/>
      </w:rPr>
    </w:lvl>
  </w:abstractNum>
  <w:abstractNum w:abstractNumId="1" w15:restartNumberingAfterBreak="0">
    <w:nsid w:val="329945CD"/>
    <w:multiLevelType w:val="hybridMultilevel"/>
    <w:tmpl w:val="29CE0A1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488776E"/>
    <w:multiLevelType w:val="hybridMultilevel"/>
    <w:tmpl w:val="FAEE094C"/>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24A"/>
    <w:rsid w:val="00015215"/>
    <w:rsid w:val="000A0DE1"/>
    <w:rsid w:val="002C224A"/>
    <w:rsid w:val="003808CF"/>
    <w:rsid w:val="00392DAF"/>
    <w:rsid w:val="003C1996"/>
    <w:rsid w:val="006233CB"/>
    <w:rsid w:val="006A656B"/>
    <w:rsid w:val="00AB15C3"/>
    <w:rsid w:val="00BA2A79"/>
    <w:rsid w:val="00BE10BA"/>
    <w:rsid w:val="00CA71E8"/>
    <w:rsid w:val="00D95C06"/>
    <w:rsid w:val="00EA6AF9"/>
    <w:rsid w:val="00F44062"/>
    <w:rsid w:val="00F46103"/>
    <w:rsid w:val="00F61B18"/>
    <w:rsid w:val="00FD1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9508E157-C41B-4EED-BEC1-7BE62BB13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5C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5C06"/>
    <w:pPr>
      <w:ind w:leftChars="400" w:left="840"/>
    </w:pPr>
  </w:style>
  <w:style w:type="paragraph" w:styleId="a4">
    <w:name w:val="Balloon Text"/>
    <w:basedOn w:val="a"/>
    <w:link w:val="a5"/>
    <w:uiPriority w:val="99"/>
    <w:semiHidden/>
    <w:unhideWhenUsed/>
    <w:rsid w:val="00CA71E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A71E8"/>
    <w:rPr>
      <w:rFonts w:asciiTheme="majorHAnsi" w:eastAsiaTheme="majorEastAsia" w:hAnsiTheme="majorHAnsi" w:cstheme="majorBidi"/>
      <w:sz w:val="18"/>
      <w:szCs w:val="18"/>
    </w:rPr>
  </w:style>
  <w:style w:type="paragraph" w:styleId="a6">
    <w:name w:val="header"/>
    <w:basedOn w:val="a"/>
    <w:link w:val="a7"/>
    <w:uiPriority w:val="99"/>
    <w:unhideWhenUsed/>
    <w:rsid w:val="00AB15C3"/>
    <w:pPr>
      <w:tabs>
        <w:tab w:val="center" w:pos="4252"/>
        <w:tab w:val="right" w:pos="8504"/>
      </w:tabs>
      <w:snapToGrid w:val="0"/>
    </w:pPr>
  </w:style>
  <w:style w:type="character" w:customStyle="1" w:styleId="a7">
    <w:name w:val="ヘッダー (文字)"/>
    <w:basedOn w:val="a0"/>
    <w:link w:val="a6"/>
    <w:uiPriority w:val="99"/>
    <w:rsid w:val="00AB15C3"/>
  </w:style>
  <w:style w:type="paragraph" w:styleId="a8">
    <w:name w:val="footer"/>
    <w:basedOn w:val="a"/>
    <w:link w:val="a9"/>
    <w:uiPriority w:val="99"/>
    <w:unhideWhenUsed/>
    <w:rsid w:val="00AB15C3"/>
    <w:pPr>
      <w:tabs>
        <w:tab w:val="center" w:pos="4252"/>
        <w:tab w:val="right" w:pos="8504"/>
      </w:tabs>
      <w:snapToGrid w:val="0"/>
    </w:pPr>
  </w:style>
  <w:style w:type="character" w:customStyle="1" w:styleId="a9">
    <w:name w:val="フッター (文字)"/>
    <w:basedOn w:val="a0"/>
    <w:link w:val="a8"/>
    <w:uiPriority w:val="99"/>
    <w:rsid w:val="00AB1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4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5D19E-DE32-47DE-B547-3FB7F9655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Pages>
  <Words>188</Words>
  <Characters>1076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tb0179</dc:creator>
  <cp:lastModifiedBy>fukusi</cp:lastModifiedBy>
  <cp:revision>6</cp:revision>
  <dcterms:created xsi:type="dcterms:W3CDTF">2025-03-17T06:27:00Z</dcterms:created>
  <dcterms:modified xsi:type="dcterms:W3CDTF">2026-05-19T07:09:00Z</dcterms:modified>
</cp:coreProperties>
</file>