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87" w:rsidRDefault="00D4697F" w:rsidP="0049626A">
      <w:pPr>
        <w:autoSpaceDE w:val="0"/>
        <w:autoSpaceDN w:val="0"/>
        <w:jc w:val="center"/>
        <w:rPr>
          <w:rFonts w:ascii="ＭＳ 明朝" w:eastAsia="ＭＳ 明朝" w:hAnsi="ＭＳ 明朝"/>
          <w:sz w:val="24"/>
        </w:rPr>
      </w:pPr>
      <w:r>
        <w:rPr>
          <w:rFonts w:ascii="ＭＳ 明朝" w:eastAsia="ＭＳ 明朝" w:hAnsi="ＭＳ 明朝" w:hint="eastAsia"/>
          <w:sz w:val="24"/>
        </w:rPr>
        <w:t>蟹江町生ごみ処理機器設置補助金交付要綱</w:t>
      </w:r>
    </w:p>
    <w:p w:rsidR="00D4697F" w:rsidRDefault="00D4697F" w:rsidP="0049626A">
      <w:pPr>
        <w:autoSpaceDE w:val="0"/>
        <w:autoSpaceDN w:val="0"/>
        <w:rPr>
          <w:rFonts w:ascii="ＭＳ 明朝" w:eastAsia="ＭＳ 明朝" w:hAnsi="ＭＳ 明朝"/>
          <w:sz w:val="24"/>
        </w:rPr>
      </w:pPr>
    </w:p>
    <w:p w:rsidR="00D4697F" w:rsidRDefault="00D4697F" w:rsidP="0049626A">
      <w:pPr>
        <w:autoSpaceDE w:val="0"/>
        <w:autoSpaceDN w:val="0"/>
        <w:rPr>
          <w:rFonts w:ascii="ＭＳ 明朝" w:eastAsia="ＭＳ 明朝" w:hAnsi="ＭＳ 明朝"/>
          <w:sz w:val="24"/>
        </w:rPr>
      </w:pPr>
      <w:r>
        <w:rPr>
          <w:rFonts w:ascii="ＭＳ 明朝" w:eastAsia="ＭＳ 明朝" w:hAnsi="ＭＳ 明朝" w:hint="eastAsia"/>
          <w:sz w:val="24"/>
        </w:rPr>
        <w:t xml:space="preserve">　（趣旨）</w:t>
      </w:r>
    </w:p>
    <w:p w:rsidR="00D4697F" w:rsidRDefault="00D4697F" w:rsidP="0049626A">
      <w:pPr>
        <w:autoSpaceDE w:val="0"/>
        <w:autoSpaceDN w:val="0"/>
        <w:ind w:left="289" w:hangingChars="100" w:hanging="289"/>
        <w:rPr>
          <w:rFonts w:ascii="ＭＳ 明朝" w:eastAsia="ＭＳ 明朝" w:hAnsi="ＭＳ 明朝"/>
          <w:sz w:val="24"/>
        </w:rPr>
      </w:pPr>
      <w:r w:rsidRPr="00D4697F">
        <w:rPr>
          <w:rFonts w:ascii="ＭＳ 明朝" w:eastAsia="ＭＳ 明朝" w:hAnsi="ＭＳ 明朝" w:hint="eastAsia"/>
          <w:sz w:val="24"/>
        </w:rPr>
        <w:t>第１</w:t>
      </w:r>
      <w:r>
        <w:rPr>
          <w:rFonts w:ascii="ＭＳ 明朝" w:eastAsia="ＭＳ 明朝" w:hAnsi="ＭＳ 明朝" w:hint="eastAsia"/>
          <w:sz w:val="24"/>
        </w:rPr>
        <w:t xml:space="preserve">条　</w:t>
      </w:r>
      <w:r w:rsidRPr="00D4697F">
        <w:rPr>
          <w:rFonts w:ascii="ＭＳ 明朝" w:eastAsia="ＭＳ 明朝" w:hAnsi="ＭＳ 明朝" w:hint="eastAsia"/>
          <w:sz w:val="24"/>
        </w:rPr>
        <w:t>この要綱は、蟹江町補助金等交付要綱（昭和53年要綱第１号）に定めるもののほか、生ごみ処理機器購入費に対する補助金の交付に関し、必要な事項を定めるものとする。</w:t>
      </w:r>
    </w:p>
    <w:p w:rsidR="00D4697F" w:rsidRDefault="00D4697F"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（目的）</w:t>
      </w:r>
    </w:p>
    <w:p w:rsidR="00D4697F" w:rsidRDefault="00D4697F"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第２条　この要綱は、生ごみ処理機器を購入して設置するものに対して、予算の範囲内において補助金を交付することにより、生ごみの自家処理を推進し、ごみの減量化及び再資源化を図る。</w:t>
      </w:r>
    </w:p>
    <w:p w:rsidR="00D4697F" w:rsidRDefault="00D4697F"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（定義）</w:t>
      </w:r>
    </w:p>
    <w:p w:rsidR="00D4697F" w:rsidRDefault="00D4697F"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第３条　この要綱において、次の各号に掲げる用語の意義は、当該各号の定めるところによる。</w:t>
      </w:r>
    </w:p>
    <w:p w:rsidR="00D4697F" w:rsidRDefault="00D4697F" w:rsidP="0049626A">
      <w:pPr>
        <w:autoSpaceDE w:val="0"/>
        <w:autoSpaceDN w:val="0"/>
        <w:ind w:left="578" w:hangingChars="200" w:hanging="578"/>
        <w:rPr>
          <w:rFonts w:ascii="ＭＳ 明朝" w:eastAsia="ＭＳ 明朝" w:hAnsi="ＭＳ 明朝"/>
          <w:sz w:val="24"/>
        </w:rPr>
      </w:pPr>
      <w:r>
        <w:rPr>
          <w:rFonts w:ascii="ＭＳ 明朝" w:eastAsia="ＭＳ 明朝" w:hAnsi="ＭＳ 明朝" w:hint="eastAsia"/>
          <w:sz w:val="24"/>
        </w:rPr>
        <w:t xml:space="preserve">　⑴　生ごみ処理機器　生ごみ土壌還元器（コンポスト）</w:t>
      </w:r>
      <w:r w:rsidR="00B96656">
        <w:rPr>
          <w:rFonts w:ascii="ＭＳ 明朝" w:eastAsia="ＭＳ 明朝" w:hAnsi="ＭＳ 明朝" w:hint="eastAsia"/>
          <w:sz w:val="24"/>
        </w:rPr>
        <w:t>又</w:t>
      </w:r>
      <w:r>
        <w:rPr>
          <w:rFonts w:ascii="ＭＳ 明朝" w:eastAsia="ＭＳ 明朝" w:hAnsi="ＭＳ 明朝" w:hint="eastAsia"/>
          <w:sz w:val="24"/>
        </w:rPr>
        <w:t>は電気式生ごみ処理機をいう。</w:t>
      </w:r>
    </w:p>
    <w:p w:rsidR="00B96656" w:rsidRDefault="00D4697F" w:rsidP="0049626A">
      <w:pPr>
        <w:autoSpaceDE w:val="0"/>
        <w:autoSpaceDN w:val="0"/>
        <w:ind w:left="578" w:hangingChars="200" w:hanging="578"/>
        <w:rPr>
          <w:rFonts w:ascii="ＭＳ 明朝" w:eastAsia="ＭＳ 明朝" w:hAnsi="ＭＳ 明朝"/>
          <w:sz w:val="24"/>
        </w:rPr>
      </w:pPr>
      <w:r>
        <w:rPr>
          <w:rFonts w:ascii="ＭＳ 明朝" w:eastAsia="ＭＳ 明朝" w:hAnsi="ＭＳ 明朝" w:hint="eastAsia"/>
          <w:sz w:val="24"/>
        </w:rPr>
        <w:t xml:space="preserve">　⑵　生ごみ土壌還元器（コンポスト）　電気を使用せず、微生物等の</w:t>
      </w:r>
      <w:r w:rsidR="00B96656">
        <w:rPr>
          <w:rFonts w:ascii="ＭＳ 明朝" w:eastAsia="ＭＳ 明朝" w:hAnsi="ＭＳ 明朝" w:hint="eastAsia"/>
          <w:sz w:val="24"/>
        </w:rPr>
        <w:t>働きを利用して発酵分解する方法により、生ごみを処理するもので、内容量100リットル以上の機器をいう。</w:t>
      </w:r>
    </w:p>
    <w:p w:rsidR="00D4697F" w:rsidRDefault="00B96656" w:rsidP="0049626A">
      <w:pPr>
        <w:autoSpaceDE w:val="0"/>
        <w:autoSpaceDN w:val="0"/>
        <w:ind w:left="578" w:hangingChars="200" w:hanging="578"/>
        <w:rPr>
          <w:rFonts w:ascii="ＭＳ 明朝" w:eastAsia="ＭＳ 明朝" w:hAnsi="ＭＳ 明朝"/>
          <w:sz w:val="24"/>
        </w:rPr>
      </w:pPr>
      <w:r>
        <w:rPr>
          <w:rFonts w:ascii="ＭＳ 明朝" w:eastAsia="ＭＳ 明朝" w:hAnsi="ＭＳ 明朝" w:hint="eastAsia"/>
          <w:sz w:val="24"/>
        </w:rPr>
        <w:t xml:space="preserve">　⑶　電気式生ごみ処理機　電気を使用し、攪拌や加温による分解又は温風や加熱による乾燥などの方法により、生ごみを処理するもので、購入金額が30,000円以上の機器をいう。</w:t>
      </w:r>
    </w:p>
    <w:p w:rsidR="00B96656" w:rsidRDefault="00B96656" w:rsidP="0049626A">
      <w:pPr>
        <w:autoSpaceDE w:val="0"/>
        <w:autoSpaceDN w:val="0"/>
        <w:ind w:left="578" w:hangingChars="200" w:hanging="578"/>
        <w:rPr>
          <w:rFonts w:ascii="ＭＳ 明朝" w:eastAsia="ＭＳ 明朝" w:hAnsi="ＭＳ 明朝"/>
          <w:sz w:val="24"/>
        </w:rPr>
      </w:pPr>
      <w:r>
        <w:rPr>
          <w:rFonts w:ascii="ＭＳ 明朝" w:eastAsia="ＭＳ 明朝" w:hAnsi="ＭＳ 明朝" w:hint="eastAsia"/>
          <w:sz w:val="24"/>
        </w:rPr>
        <w:t xml:space="preserve">　（補助対象者等）</w:t>
      </w:r>
    </w:p>
    <w:p w:rsidR="00B96656" w:rsidRDefault="00B96656" w:rsidP="0049626A">
      <w:pPr>
        <w:autoSpaceDE w:val="0"/>
        <w:autoSpaceDN w:val="0"/>
        <w:ind w:left="578" w:hangingChars="200" w:hanging="578"/>
        <w:rPr>
          <w:rFonts w:ascii="ＭＳ 明朝" w:eastAsia="ＭＳ 明朝" w:hAnsi="ＭＳ 明朝"/>
          <w:sz w:val="24"/>
        </w:rPr>
      </w:pPr>
      <w:r>
        <w:rPr>
          <w:rFonts w:ascii="ＭＳ 明朝" w:eastAsia="ＭＳ 明朝" w:hAnsi="ＭＳ 明朝" w:hint="eastAsia"/>
          <w:sz w:val="24"/>
        </w:rPr>
        <w:t>第４条　補助対象となる者は、町内に住所を有している個人とし、補助</w:t>
      </w:r>
    </w:p>
    <w:p w:rsidR="009A1A9F" w:rsidRDefault="00B96656" w:rsidP="0049626A">
      <w:pPr>
        <w:autoSpaceDE w:val="0"/>
        <w:autoSpaceDN w:val="0"/>
        <w:ind w:firstLineChars="100" w:firstLine="289"/>
        <w:rPr>
          <w:rFonts w:ascii="ＭＳ 明朝" w:eastAsia="ＭＳ 明朝" w:hAnsi="ＭＳ 明朝"/>
          <w:sz w:val="24"/>
        </w:rPr>
      </w:pPr>
      <w:r>
        <w:rPr>
          <w:rFonts w:ascii="ＭＳ 明朝" w:eastAsia="ＭＳ 明朝" w:hAnsi="ＭＳ 明朝" w:hint="eastAsia"/>
          <w:sz w:val="24"/>
        </w:rPr>
        <w:t>対象となる事業は、次の各号に掲げるものとする。</w:t>
      </w:r>
    </w:p>
    <w:p w:rsidR="009A1A9F" w:rsidRDefault="00B96656"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⑴　生ごみ処理機器を生ごみの減量及び再資源化のために適切に使用し、かつ管理するものとする。</w:t>
      </w:r>
    </w:p>
    <w:p w:rsidR="009A1A9F" w:rsidRDefault="00B96656"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⑵　生ごみ処理機器の設置にあたっては、町内で、そ族害虫等の発生抑制に配慮するとともに、悪臭等周辺住民に迷惑のかからない場所を確保するものとする。</w:t>
      </w:r>
    </w:p>
    <w:p w:rsidR="009A1A9F" w:rsidRDefault="00B96656"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 xml:space="preserve">⑶　</w:t>
      </w:r>
      <w:r w:rsidR="009A1A9F">
        <w:rPr>
          <w:rFonts w:ascii="ＭＳ 明朝" w:eastAsia="ＭＳ 明朝" w:hAnsi="ＭＳ 明朝" w:hint="eastAsia"/>
          <w:sz w:val="24"/>
        </w:rPr>
        <w:t>生ごみ土壌還元器（コンポスト）は、１世帯２基までとする。</w:t>
      </w:r>
    </w:p>
    <w:p w:rsidR="009A1A9F" w:rsidRDefault="00B96656"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⑷</w:t>
      </w:r>
      <w:r w:rsidR="009A1A9F">
        <w:rPr>
          <w:rFonts w:ascii="ＭＳ 明朝" w:eastAsia="ＭＳ 明朝" w:hAnsi="ＭＳ 明朝" w:hint="eastAsia"/>
          <w:sz w:val="24"/>
        </w:rPr>
        <w:t xml:space="preserve">　電気式生ごみ処理機は、１世帯１基とする。ただし、生計を別にしている等その世帯が明らかに２世帯と認められるときは、この限りではない。</w:t>
      </w:r>
    </w:p>
    <w:p w:rsidR="009A1A9F" w:rsidRDefault="009A1A9F"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⑸　この補助金の交付を受け、設置した電気式生ごみ処理機を買い替えようとする場合は、設置後７年以上を経過しているものとする。</w:t>
      </w:r>
    </w:p>
    <w:p w:rsidR="009A1A9F" w:rsidRDefault="009A1A9F"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⑹　同一世帯に町税等の滞納者がいない者</w:t>
      </w:r>
    </w:p>
    <w:p w:rsidR="009A1A9F" w:rsidRDefault="009A1A9F" w:rsidP="0049626A">
      <w:pPr>
        <w:autoSpaceDE w:val="0"/>
        <w:autoSpaceDN w:val="0"/>
        <w:rPr>
          <w:rFonts w:ascii="ＭＳ 明朝" w:eastAsia="ＭＳ 明朝" w:hAnsi="ＭＳ 明朝"/>
          <w:sz w:val="24"/>
        </w:rPr>
      </w:pPr>
      <w:r>
        <w:rPr>
          <w:rFonts w:ascii="ＭＳ 明朝" w:eastAsia="ＭＳ 明朝" w:hAnsi="ＭＳ 明朝" w:hint="eastAsia"/>
          <w:sz w:val="24"/>
        </w:rPr>
        <w:lastRenderedPageBreak/>
        <w:t xml:space="preserve">　（補助金の額）</w:t>
      </w:r>
    </w:p>
    <w:p w:rsidR="00D4697F" w:rsidRDefault="009A1A9F"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第５条　補助金の額は、前条の規定に適合する機器の設置者に対して、次の各号に規定するところによる。ただし、その額に100円未満の端数が生じた場合は、これを切り捨てるものとする。</w:t>
      </w:r>
    </w:p>
    <w:p w:rsidR="009A1A9F" w:rsidRDefault="009A1A9F"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⑴　生ごみ土壌還元器（コンポスト）　１基につき購入金額の２分の１の額又は1,500円のどちらか低い金額</w:t>
      </w:r>
    </w:p>
    <w:p w:rsidR="009A1A9F" w:rsidRDefault="009A1A9F"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 xml:space="preserve">⑵　</w:t>
      </w:r>
      <w:r w:rsidR="005943E2">
        <w:rPr>
          <w:rFonts w:ascii="ＭＳ 明朝" w:eastAsia="ＭＳ 明朝" w:hAnsi="ＭＳ 明朝" w:hint="eastAsia"/>
          <w:sz w:val="24"/>
        </w:rPr>
        <w:t>電気式生ごみ処理機　１基につき購入金額の３分の１の額又は20,000円のどちらか低い金額</w:t>
      </w:r>
    </w:p>
    <w:p w:rsidR="005943E2" w:rsidRDefault="005943E2" w:rsidP="0049626A">
      <w:pPr>
        <w:autoSpaceDE w:val="0"/>
        <w:autoSpaceDN w:val="0"/>
        <w:ind w:leftChars="100" w:left="548" w:hangingChars="100" w:hanging="289"/>
        <w:rPr>
          <w:rFonts w:ascii="ＭＳ 明朝" w:eastAsia="ＭＳ 明朝" w:hAnsi="ＭＳ 明朝"/>
          <w:sz w:val="24"/>
        </w:rPr>
      </w:pPr>
      <w:r>
        <w:rPr>
          <w:rFonts w:ascii="ＭＳ 明朝" w:eastAsia="ＭＳ 明朝" w:hAnsi="ＭＳ 明朝" w:hint="eastAsia"/>
          <w:sz w:val="24"/>
        </w:rPr>
        <w:t>（補助金の交付申請）</w:t>
      </w:r>
    </w:p>
    <w:p w:rsidR="000C020D" w:rsidRDefault="005943E2"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第６条　補助金の交付を受けようとする者は、生ごみ処理機器設置補助金交付申請書</w:t>
      </w:r>
      <w:r w:rsidR="00EE0EFC">
        <w:rPr>
          <w:rFonts w:ascii="ＭＳ 明朝" w:eastAsia="ＭＳ 明朝" w:hAnsi="ＭＳ 明朝" w:hint="eastAsia"/>
          <w:sz w:val="24"/>
        </w:rPr>
        <w:t>に領収書（クレジット契約等による購入の場合は、その利用明細書）及び保証書の写しを添えて</w:t>
      </w:r>
      <w:r w:rsidR="000C020D">
        <w:rPr>
          <w:rFonts w:ascii="ＭＳ 明朝" w:eastAsia="ＭＳ 明朝" w:hAnsi="ＭＳ 明朝" w:hint="eastAsia"/>
          <w:sz w:val="24"/>
        </w:rPr>
        <w:t>町長に提出しなければならない。</w:t>
      </w:r>
    </w:p>
    <w:p w:rsidR="005943E2" w:rsidRDefault="005943E2"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２　交付申請の期限は、購入年度の３月31日までとする。</w:t>
      </w:r>
    </w:p>
    <w:p w:rsidR="005B62FD" w:rsidRDefault="005B62FD"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（補助金の交付決定）</w:t>
      </w:r>
    </w:p>
    <w:p w:rsidR="005B62FD" w:rsidRDefault="005B62FD"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第７条　町長は、前条の規定による補助金の交付申請があったときは、その申請内容及び設置場所等を審査の上、適当と認めたときは、補助金の交付を決定し、</w:t>
      </w:r>
      <w:r w:rsidR="00EE0EFC">
        <w:rPr>
          <w:rFonts w:ascii="ＭＳ 明朝" w:eastAsia="ＭＳ 明朝" w:hAnsi="ＭＳ 明朝" w:hint="eastAsia"/>
          <w:sz w:val="24"/>
        </w:rPr>
        <w:t>生ごみ土壌還元器（コンポスト）の場合にあっては、様式第２号による</w:t>
      </w:r>
      <w:r>
        <w:rPr>
          <w:rFonts w:ascii="ＭＳ 明朝" w:eastAsia="ＭＳ 明朝" w:hAnsi="ＭＳ 明朝" w:hint="eastAsia"/>
          <w:sz w:val="24"/>
        </w:rPr>
        <w:t>補助金等交付決定通知書により</w:t>
      </w:r>
      <w:r w:rsidR="00EE0EFC">
        <w:rPr>
          <w:rFonts w:ascii="ＭＳ 明朝" w:eastAsia="ＭＳ 明朝" w:hAnsi="ＭＳ 明朝" w:hint="eastAsia"/>
          <w:sz w:val="24"/>
        </w:rPr>
        <w:t>、電気式生ごみ処理機の場合にあっては、様式第３号による</w:t>
      </w:r>
      <w:r w:rsidR="00EE0EFC">
        <w:rPr>
          <w:rFonts w:ascii="ＭＳ 明朝" w:eastAsia="ＭＳ 明朝" w:hAnsi="ＭＳ 明朝" w:hint="eastAsia"/>
          <w:sz w:val="24"/>
        </w:rPr>
        <w:t>補助金等交付決定通知書により</w:t>
      </w:r>
      <w:r>
        <w:rPr>
          <w:rFonts w:ascii="ＭＳ 明朝" w:eastAsia="ＭＳ 明朝" w:hAnsi="ＭＳ 明朝" w:hint="eastAsia"/>
          <w:sz w:val="24"/>
        </w:rPr>
        <w:t>申請者に通知するものとする。</w:t>
      </w:r>
    </w:p>
    <w:p w:rsidR="005B62FD" w:rsidRDefault="005B62FD"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（補助金の交付請求）</w:t>
      </w:r>
    </w:p>
    <w:p w:rsidR="005B62FD" w:rsidRDefault="005B62FD"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第８条　前条の規定により交付決定を受けた者は、</w:t>
      </w:r>
      <w:r w:rsidR="00EE0EFC">
        <w:rPr>
          <w:rFonts w:ascii="ＭＳ 明朝" w:eastAsia="ＭＳ 明朝" w:hAnsi="ＭＳ 明朝" w:hint="eastAsia"/>
          <w:sz w:val="24"/>
        </w:rPr>
        <w:t>様式第４号による</w:t>
      </w:r>
      <w:r>
        <w:rPr>
          <w:rFonts w:ascii="ＭＳ 明朝" w:eastAsia="ＭＳ 明朝" w:hAnsi="ＭＳ 明朝" w:hint="eastAsia"/>
          <w:sz w:val="24"/>
        </w:rPr>
        <w:t>補助金等交付請求書を町長に提出しなければならない。</w:t>
      </w:r>
    </w:p>
    <w:p w:rsidR="005B62FD" w:rsidRDefault="005B62FD"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（補助金交付の取消・停止等）</w:t>
      </w:r>
    </w:p>
    <w:p w:rsidR="005B62FD" w:rsidRDefault="005B62FD"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第９条　</w:t>
      </w:r>
      <w:r w:rsidR="0018341A">
        <w:rPr>
          <w:rFonts w:ascii="ＭＳ 明朝" w:eastAsia="ＭＳ 明朝" w:hAnsi="ＭＳ 明朝" w:hint="eastAsia"/>
          <w:sz w:val="24"/>
        </w:rPr>
        <w:t>町長は、補助金の交付を受けた者が次の各号のいずれかに該当すると認めるときは、補助金の交付を取消し、既に交付した補助金の全部若しくは一部の返還を命ずることができる。</w:t>
      </w:r>
    </w:p>
    <w:p w:rsidR="0018341A" w:rsidRDefault="0018341A"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⑴　偽り、その他不正な手段により補助金の交付を受けたとき。</w:t>
      </w:r>
    </w:p>
    <w:p w:rsidR="0018341A" w:rsidRDefault="0018341A"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⑵　その他町長が補助金の交付が適当でないと認めたとき。</w:t>
      </w:r>
    </w:p>
    <w:p w:rsidR="0018341A" w:rsidRDefault="0018341A"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（委任）</w:t>
      </w:r>
    </w:p>
    <w:p w:rsidR="0018341A" w:rsidRDefault="0018341A"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第10条　この要綱に定めるもののほか、必要な事項は、町長が別に定めるものとする。</w:t>
      </w:r>
    </w:p>
    <w:p w:rsidR="0018341A" w:rsidRDefault="0018341A" w:rsidP="0049626A">
      <w:pPr>
        <w:autoSpaceDE w:val="0"/>
        <w:autoSpaceDN w:val="0"/>
        <w:ind w:left="289" w:hangingChars="100" w:hanging="289"/>
        <w:rPr>
          <w:rFonts w:ascii="ＭＳ 明朝" w:eastAsia="ＭＳ 明朝" w:hAnsi="ＭＳ 明朝"/>
          <w:sz w:val="24"/>
        </w:rPr>
      </w:pPr>
    </w:p>
    <w:p w:rsidR="0018341A" w:rsidRDefault="0018341A"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w:t>
      </w:r>
      <w:r w:rsidR="00EE0EFC">
        <w:rPr>
          <w:rFonts w:ascii="ＭＳ 明朝" w:eastAsia="ＭＳ 明朝" w:hAnsi="ＭＳ 明朝" w:hint="eastAsia"/>
          <w:sz w:val="24"/>
        </w:rPr>
        <w:t xml:space="preserve">　</w:t>
      </w:r>
      <w:r>
        <w:rPr>
          <w:rFonts w:ascii="ＭＳ 明朝" w:eastAsia="ＭＳ 明朝" w:hAnsi="ＭＳ 明朝" w:hint="eastAsia"/>
          <w:sz w:val="24"/>
        </w:rPr>
        <w:t>附</w:t>
      </w:r>
      <w:r w:rsidR="00EE0EFC">
        <w:rPr>
          <w:rFonts w:ascii="ＭＳ 明朝" w:eastAsia="ＭＳ 明朝" w:hAnsi="ＭＳ 明朝" w:hint="eastAsia"/>
          <w:sz w:val="24"/>
        </w:rPr>
        <w:t xml:space="preserve">　</w:t>
      </w:r>
      <w:r>
        <w:rPr>
          <w:rFonts w:ascii="ＭＳ 明朝" w:eastAsia="ＭＳ 明朝" w:hAnsi="ＭＳ 明朝" w:hint="eastAsia"/>
          <w:sz w:val="24"/>
        </w:rPr>
        <w:t>則</w:t>
      </w:r>
    </w:p>
    <w:p w:rsidR="0018341A" w:rsidRDefault="0018341A"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（施工期日）</w:t>
      </w:r>
    </w:p>
    <w:p w:rsidR="0018341A" w:rsidRDefault="0018341A"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１　この要綱は、</w:t>
      </w:r>
      <w:r w:rsidR="006B2C3C">
        <w:rPr>
          <w:rFonts w:ascii="ＭＳ 明朝" w:eastAsia="ＭＳ 明朝" w:hAnsi="ＭＳ 明朝" w:hint="eastAsia"/>
          <w:sz w:val="24"/>
        </w:rPr>
        <w:t>平成19年４月１日から施工する。</w:t>
      </w:r>
    </w:p>
    <w:p w:rsidR="006B2C3C" w:rsidRDefault="006B2C3C"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lastRenderedPageBreak/>
        <w:t xml:space="preserve">　（蟹江町ごみ減量機器設置補助金交付要綱の廃止）</w:t>
      </w:r>
    </w:p>
    <w:p w:rsidR="006B2C3C" w:rsidRDefault="00DA1457"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２　蟹江町ごみ減量機器設置補助金交付要綱は、廃止する。</w:t>
      </w:r>
    </w:p>
    <w:p w:rsidR="00DA1457" w:rsidRDefault="00DA1457" w:rsidP="0049626A">
      <w:pPr>
        <w:autoSpaceDE w:val="0"/>
        <w:autoSpaceDN w:val="0"/>
        <w:rPr>
          <w:rFonts w:ascii="ＭＳ 明朝" w:eastAsia="ＭＳ 明朝" w:hAnsi="ＭＳ 明朝"/>
          <w:sz w:val="24"/>
        </w:rPr>
      </w:pPr>
      <w:r>
        <w:rPr>
          <w:rFonts w:ascii="ＭＳ 明朝" w:eastAsia="ＭＳ 明朝" w:hAnsi="ＭＳ 明朝" w:hint="eastAsia"/>
          <w:sz w:val="24"/>
        </w:rPr>
        <w:t xml:space="preserve">　（経過措置）</w:t>
      </w:r>
    </w:p>
    <w:p w:rsidR="00DA1457" w:rsidRDefault="00DA1457"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３　この要綱の</w:t>
      </w:r>
      <w:r w:rsidR="00F172B1">
        <w:rPr>
          <w:rFonts w:ascii="ＭＳ 明朝" w:eastAsia="ＭＳ 明朝" w:hAnsi="ＭＳ 明朝" w:hint="eastAsia"/>
          <w:sz w:val="24"/>
        </w:rPr>
        <w:t>施行の日の前日までの申請に係るものについては、なお従前の例による。</w:t>
      </w:r>
    </w:p>
    <w:p w:rsidR="00F172B1" w:rsidRDefault="00F172B1" w:rsidP="0049626A">
      <w:pPr>
        <w:autoSpaceDE w:val="0"/>
        <w:autoSpaceDN w:val="0"/>
        <w:rPr>
          <w:rFonts w:ascii="ＭＳ 明朝" w:eastAsia="ＭＳ 明朝" w:hAnsi="ＭＳ 明朝"/>
          <w:sz w:val="24"/>
        </w:rPr>
      </w:pPr>
      <w:r>
        <w:rPr>
          <w:rFonts w:ascii="ＭＳ 明朝" w:eastAsia="ＭＳ 明朝" w:hAnsi="ＭＳ 明朝" w:hint="eastAsia"/>
          <w:sz w:val="24"/>
        </w:rPr>
        <w:t xml:space="preserve">　（電気式生ごみ処理機の買い替え）</w:t>
      </w:r>
    </w:p>
    <w:p w:rsidR="00F172B1" w:rsidRDefault="00F172B1"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４　第４条第５号に規定する補助金の交付とは、従前の蟹江町ごみ減量機器設置補助金交付要綱に基づくものも含むものとする。</w:t>
      </w:r>
    </w:p>
    <w:p w:rsidR="00EE0EFC" w:rsidRDefault="00EE0EFC" w:rsidP="0049626A">
      <w:pPr>
        <w:autoSpaceDE w:val="0"/>
        <w:autoSpaceDN w:val="0"/>
        <w:ind w:left="289" w:hangingChars="100" w:hanging="289"/>
        <w:rPr>
          <w:rFonts w:ascii="ＭＳ 明朝" w:eastAsia="ＭＳ 明朝" w:hAnsi="ＭＳ 明朝"/>
          <w:sz w:val="24"/>
        </w:rPr>
      </w:pPr>
      <w:r>
        <w:rPr>
          <w:rFonts w:ascii="ＭＳ 明朝" w:eastAsia="ＭＳ 明朝" w:hAnsi="ＭＳ 明朝" w:hint="eastAsia"/>
          <w:sz w:val="24"/>
        </w:rPr>
        <w:t xml:space="preserve">　　附　則</w:t>
      </w:r>
    </w:p>
    <w:p w:rsidR="00EE0EFC" w:rsidRPr="00D4697F" w:rsidRDefault="00EE0EFC" w:rsidP="0049626A">
      <w:pPr>
        <w:autoSpaceDE w:val="0"/>
        <w:autoSpaceDN w:val="0"/>
        <w:ind w:left="289" w:hangingChars="100" w:hanging="289"/>
        <w:rPr>
          <w:rFonts w:ascii="ＭＳ 明朝" w:eastAsia="ＭＳ 明朝" w:hAnsi="ＭＳ 明朝" w:hint="eastAsia"/>
          <w:sz w:val="24"/>
        </w:rPr>
      </w:pPr>
      <w:r>
        <w:rPr>
          <w:rFonts w:ascii="ＭＳ 明朝" w:eastAsia="ＭＳ 明朝" w:hAnsi="ＭＳ 明朝" w:hint="eastAsia"/>
          <w:sz w:val="24"/>
        </w:rPr>
        <w:t xml:space="preserve">　この要綱は、令和３年４月１日から施行する。</w:t>
      </w:r>
      <w:bookmarkStart w:id="0" w:name="_GoBack"/>
      <w:bookmarkEnd w:id="0"/>
    </w:p>
    <w:sectPr w:rsidR="00EE0EFC" w:rsidRPr="00D4697F" w:rsidSect="00853752">
      <w:pgSz w:w="11906" w:h="16838" w:code="9"/>
      <w:pgMar w:top="1418" w:right="1418" w:bottom="1418" w:left="1418" w:header="851" w:footer="992" w:gutter="0"/>
      <w:cols w:space="425"/>
      <w:docGrid w:type="linesAndChars" w:linePitch="378"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4EB" w:rsidRDefault="002204EB" w:rsidP="002204EB">
      <w:r>
        <w:separator/>
      </w:r>
    </w:p>
  </w:endnote>
  <w:endnote w:type="continuationSeparator" w:id="0">
    <w:p w:rsidR="002204EB" w:rsidRDefault="002204EB" w:rsidP="0022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4EB" w:rsidRDefault="002204EB" w:rsidP="002204EB">
      <w:r>
        <w:separator/>
      </w:r>
    </w:p>
  </w:footnote>
  <w:footnote w:type="continuationSeparator" w:id="0">
    <w:p w:rsidR="002204EB" w:rsidRDefault="002204EB" w:rsidP="00220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E0FCB"/>
    <w:multiLevelType w:val="hybridMultilevel"/>
    <w:tmpl w:val="7E3094DE"/>
    <w:lvl w:ilvl="0" w:tplc="A380E21A">
      <w:start w:val="1"/>
      <w:numFmt w:val="decimalFullWidth"/>
      <w:lvlText w:val="第%1条"/>
      <w:lvlJc w:val="left"/>
      <w:pPr>
        <w:ind w:left="1155" w:hanging="11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59"/>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A3"/>
    <w:rsid w:val="000C020D"/>
    <w:rsid w:val="0018341A"/>
    <w:rsid w:val="002204EB"/>
    <w:rsid w:val="003F1987"/>
    <w:rsid w:val="0049626A"/>
    <w:rsid w:val="00521961"/>
    <w:rsid w:val="005943E2"/>
    <w:rsid w:val="005B62FD"/>
    <w:rsid w:val="00663163"/>
    <w:rsid w:val="006B2C3C"/>
    <w:rsid w:val="00853752"/>
    <w:rsid w:val="009A1A9F"/>
    <w:rsid w:val="009E72A3"/>
    <w:rsid w:val="009F7AE5"/>
    <w:rsid w:val="00B56DA2"/>
    <w:rsid w:val="00B96656"/>
    <w:rsid w:val="00D4697F"/>
    <w:rsid w:val="00DA1457"/>
    <w:rsid w:val="00EE0EFC"/>
    <w:rsid w:val="00F1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6931D6"/>
  <w15:chartTrackingRefBased/>
  <w15:docId w15:val="{47118F17-EF48-48E6-BCB8-8AC9A7A0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97F"/>
    <w:pPr>
      <w:ind w:leftChars="400" w:left="840"/>
    </w:pPr>
  </w:style>
  <w:style w:type="paragraph" w:styleId="a4">
    <w:name w:val="header"/>
    <w:basedOn w:val="a"/>
    <w:link w:val="a5"/>
    <w:uiPriority w:val="99"/>
    <w:unhideWhenUsed/>
    <w:rsid w:val="002204EB"/>
    <w:pPr>
      <w:tabs>
        <w:tab w:val="center" w:pos="4252"/>
        <w:tab w:val="right" w:pos="8504"/>
      </w:tabs>
      <w:snapToGrid w:val="0"/>
    </w:pPr>
  </w:style>
  <w:style w:type="character" w:customStyle="1" w:styleId="a5">
    <w:name w:val="ヘッダー (文字)"/>
    <w:basedOn w:val="a0"/>
    <w:link w:val="a4"/>
    <w:uiPriority w:val="99"/>
    <w:rsid w:val="002204EB"/>
  </w:style>
  <w:style w:type="paragraph" w:styleId="a6">
    <w:name w:val="footer"/>
    <w:basedOn w:val="a"/>
    <w:link w:val="a7"/>
    <w:uiPriority w:val="99"/>
    <w:unhideWhenUsed/>
    <w:rsid w:val="002204EB"/>
    <w:pPr>
      <w:tabs>
        <w:tab w:val="center" w:pos="4252"/>
        <w:tab w:val="right" w:pos="8504"/>
      </w:tabs>
      <w:snapToGrid w:val="0"/>
    </w:pPr>
  </w:style>
  <w:style w:type="character" w:customStyle="1" w:styleId="a7">
    <w:name w:val="フッター (文字)"/>
    <w:basedOn w:val="a0"/>
    <w:link w:val="a6"/>
    <w:uiPriority w:val="99"/>
    <w:rsid w:val="0022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蟹江町役場</cp:lastModifiedBy>
  <cp:revision>10</cp:revision>
  <dcterms:created xsi:type="dcterms:W3CDTF">2021-02-08T00:21:00Z</dcterms:created>
  <dcterms:modified xsi:type="dcterms:W3CDTF">2021-03-22T05:17:00Z</dcterms:modified>
</cp:coreProperties>
</file>